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389" w:rsidRPr="00F33EA8" w:rsidRDefault="00324389" w:rsidP="00324389">
      <w:pPr>
        <w:jc w:val="center"/>
        <w:rPr>
          <w:rFonts w:ascii="Arial" w:hAnsi="Arial" w:cs="Arial"/>
          <w:b/>
          <w:sz w:val="16"/>
          <w:szCs w:val="16"/>
        </w:rPr>
      </w:pPr>
      <w:r w:rsidRPr="00F33EA8">
        <w:rPr>
          <w:rFonts w:ascii="Arial" w:hAnsi="Arial" w:cs="Arial"/>
          <w:b/>
          <w:sz w:val="16"/>
          <w:szCs w:val="16"/>
        </w:rPr>
        <w:t>PARTE III</w:t>
      </w:r>
    </w:p>
    <w:p w:rsidR="00324389" w:rsidRPr="00F33EA8" w:rsidRDefault="00324389" w:rsidP="00324389">
      <w:pPr>
        <w:jc w:val="center"/>
        <w:rPr>
          <w:rFonts w:ascii="Arial" w:hAnsi="Arial" w:cs="Arial"/>
          <w:b/>
          <w:sz w:val="16"/>
          <w:szCs w:val="16"/>
        </w:rPr>
      </w:pPr>
      <w:r w:rsidRPr="00F33EA8">
        <w:rPr>
          <w:rFonts w:ascii="Arial" w:hAnsi="Arial" w:cs="Arial"/>
          <w:b/>
          <w:sz w:val="16"/>
          <w:szCs w:val="16"/>
        </w:rPr>
        <w:t>MERCADO DESINTERMEDIADO</w:t>
      </w:r>
    </w:p>
    <w:p w:rsidR="00324389" w:rsidRPr="00F33EA8" w:rsidRDefault="00324389" w:rsidP="00324389">
      <w:pPr>
        <w:jc w:val="center"/>
        <w:rPr>
          <w:rFonts w:ascii="Arial" w:hAnsi="Arial" w:cs="Arial"/>
          <w:b/>
          <w:sz w:val="16"/>
          <w:szCs w:val="16"/>
        </w:rPr>
      </w:pPr>
    </w:p>
    <w:p w:rsidR="00324389" w:rsidRPr="00F33EA8" w:rsidRDefault="00324389" w:rsidP="00324389">
      <w:pPr>
        <w:jc w:val="center"/>
        <w:rPr>
          <w:rFonts w:ascii="Arial" w:hAnsi="Arial" w:cs="Arial"/>
          <w:b/>
          <w:sz w:val="16"/>
          <w:szCs w:val="16"/>
        </w:rPr>
      </w:pPr>
      <w:r w:rsidRPr="00F33EA8">
        <w:rPr>
          <w:rFonts w:ascii="Arial" w:hAnsi="Arial" w:cs="Arial"/>
          <w:b/>
          <w:sz w:val="16"/>
          <w:szCs w:val="16"/>
        </w:rPr>
        <w:t>TÍTULO</w:t>
      </w:r>
      <w:r>
        <w:rPr>
          <w:rFonts w:ascii="Arial" w:hAnsi="Arial" w:cs="Arial"/>
          <w:b/>
          <w:sz w:val="16"/>
          <w:szCs w:val="16"/>
        </w:rPr>
        <w:t xml:space="preserve"> V</w:t>
      </w:r>
      <w:r w:rsidRPr="00F33EA8">
        <w:rPr>
          <w:rFonts w:ascii="Arial" w:hAnsi="Arial" w:cs="Arial"/>
          <w:b/>
          <w:sz w:val="16"/>
          <w:szCs w:val="16"/>
        </w:rPr>
        <w:t>I</w:t>
      </w:r>
    </w:p>
    <w:p w:rsidR="00324389" w:rsidRPr="004D7F38" w:rsidRDefault="00324389" w:rsidP="00324389">
      <w:pPr>
        <w:autoSpaceDE w:val="0"/>
        <w:jc w:val="center"/>
        <w:outlineLvl w:val="0"/>
        <w:rPr>
          <w:rFonts w:ascii="Arial" w:hAnsi="Arial" w:cs="Arial"/>
          <w:b/>
          <w:bCs/>
          <w:sz w:val="16"/>
          <w:szCs w:val="16"/>
        </w:rPr>
      </w:pPr>
      <w:r w:rsidRPr="004D7F38">
        <w:rPr>
          <w:rFonts w:ascii="Arial" w:hAnsi="Arial" w:cs="Arial"/>
          <w:b/>
          <w:bCs/>
          <w:sz w:val="16"/>
          <w:szCs w:val="16"/>
        </w:rPr>
        <w:t>INSTRUCCIONES RELATIVAS A LA CONSTITUCIÓN, ADMINISTRACIÓN, GESTIÓN Y DISTRIBUCIÓN DE FONDOS DE INVERSIÓN COLECTIVA</w:t>
      </w:r>
      <w:r>
        <w:rPr>
          <w:rFonts w:ascii="Arial" w:hAnsi="Arial" w:cs="Arial"/>
          <w:b/>
          <w:bCs/>
          <w:sz w:val="16"/>
          <w:szCs w:val="16"/>
        </w:rPr>
        <w:t xml:space="preserve"> - FICs</w:t>
      </w:r>
    </w:p>
    <w:p w:rsidR="00324389" w:rsidRPr="00F33EA8" w:rsidRDefault="00324389" w:rsidP="00324389">
      <w:pPr>
        <w:jc w:val="center"/>
        <w:rPr>
          <w:rFonts w:ascii="Arial" w:hAnsi="Arial" w:cs="Arial"/>
          <w:b/>
          <w:sz w:val="16"/>
          <w:szCs w:val="16"/>
        </w:rPr>
      </w:pPr>
    </w:p>
    <w:p w:rsidR="00324389" w:rsidRPr="004D7F38" w:rsidRDefault="00324389" w:rsidP="00324389">
      <w:pPr>
        <w:ind w:left="360"/>
        <w:jc w:val="center"/>
        <w:outlineLvl w:val="0"/>
        <w:rPr>
          <w:rFonts w:ascii="Arial" w:hAnsi="Arial" w:cs="Arial"/>
          <w:b/>
          <w:sz w:val="16"/>
          <w:szCs w:val="16"/>
        </w:rPr>
      </w:pPr>
      <w:r w:rsidRPr="004D7F38">
        <w:rPr>
          <w:rFonts w:ascii="Arial" w:hAnsi="Arial" w:cs="Arial"/>
          <w:b/>
          <w:sz w:val="16"/>
          <w:szCs w:val="16"/>
        </w:rPr>
        <w:t xml:space="preserve">CAPÍTULO </w:t>
      </w:r>
      <w:r w:rsidR="00A10D8F">
        <w:rPr>
          <w:rFonts w:ascii="Arial" w:hAnsi="Arial" w:cs="Arial"/>
          <w:b/>
          <w:sz w:val="16"/>
          <w:szCs w:val="16"/>
        </w:rPr>
        <w:t>V</w:t>
      </w:r>
      <w:r w:rsidRPr="004D7F38">
        <w:rPr>
          <w:rFonts w:ascii="Arial" w:hAnsi="Arial" w:cs="Arial"/>
          <w:b/>
          <w:sz w:val="16"/>
          <w:szCs w:val="16"/>
        </w:rPr>
        <w:t xml:space="preserve">: </w:t>
      </w:r>
      <w:r w:rsidR="00A10D8F" w:rsidRPr="00A10D8F">
        <w:rPr>
          <w:rFonts w:ascii="Arial" w:hAnsi="Arial" w:cs="Arial"/>
          <w:b/>
          <w:bCs/>
          <w:sz w:val="16"/>
          <w:szCs w:val="16"/>
        </w:rPr>
        <w:t>DISTRIBUCIÓN DE FONDOS DE INVERSIÓN COLECTIVA</w:t>
      </w:r>
      <w:r w:rsidR="00A10D8F" w:rsidRPr="00A10D8F">
        <w:rPr>
          <w:rFonts w:ascii="Arial" w:hAnsi="Arial" w:cs="Arial"/>
          <w:b/>
          <w:sz w:val="16"/>
          <w:szCs w:val="16"/>
        </w:rPr>
        <w:t xml:space="preserve"> </w:t>
      </w:r>
    </w:p>
    <w:p w:rsidR="00324389" w:rsidRDefault="00324389" w:rsidP="00324389">
      <w:pPr>
        <w:outlineLvl w:val="0"/>
        <w:rPr>
          <w:rFonts w:ascii="Arial" w:hAnsi="Arial" w:cs="Arial"/>
          <w:sz w:val="16"/>
          <w:szCs w:val="16"/>
        </w:rPr>
      </w:pPr>
    </w:p>
    <w:p w:rsidR="00C96726" w:rsidRDefault="00C96726" w:rsidP="00324389">
      <w:pPr>
        <w:outlineLvl w:val="0"/>
        <w:rPr>
          <w:rFonts w:ascii="Arial" w:hAnsi="Arial" w:cs="Arial"/>
          <w:sz w:val="16"/>
          <w:szCs w:val="16"/>
        </w:rPr>
      </w:pPr>
    </w:p>
    <w:p w:rsidR="00324389" w:rsidRDefault="00324389" w:rsidP="00324389">
      <w:pPr>
        <w:outlineLvl w:val="0"/>
        <w:rPr>
          <w:rFonts w:ascii="Arial" w:hAnsi="Arial" w:cs="Arial"/>
          <w:b/>
          <w:sz w:val="16"/>
          <w:szCs w:val="16"/>
        </w:rPr>
      </w:pPr>
      <w:r w:rsidRPr="001006E3">
        <w:rPr>
          <w:rFonts w:ascii="Arial" w:hAnsi="Arial" w:cs="Arial"/>
          <w:b/>
          <w:sz w:val="16"/>
          <w:szCs w:val="16"/>
        </w:rPr>
        <w:t>CONTENIDO</w:t>
      </w:r>
    </w:p>
    <w:p w:rsidR="00F617E5" w:rsidRPr="004D7F38" w:rsidRDefault="00F617E5" w:rsidP="00F617E5">
      <w:pPr>
        <w:outlineLvl w:val="0"/>
        <w:rPr>
          <w:rFonts w:ascii="Arial" w:hAnsi="Arial" w:cs="Arial"/>
          <w:bCs/>
          <w:sz w:val="16"/>
          <w:szCs w:val="16"/>
        </w:rPr>
      </w:pPr>
    </w:p>
    <w:p w:rsidR="00F617E5" w:rsidRPr="00C96726" w:rsidRDefault="00C96726" w:rsidP="00C96726">
      <w:pPr>
        <w:suppressAutoHyphens w:val="0"/>
        <w:autoSpaceDN/>
        <w:jc w:val="both"/>
        <w:textAlignment w:val="auto"/>
        <w:rPr>
          <w:rFonts w:ascii="Arial" w:hAnsi="Arial" w:cs="Arial"/>
          <w:b/>
          <w:sz w:val="16"/>
          <w:szCs w:val="16"/>
        </w:rPr>
      </w:pPr>
      <w:r w:rsidRPr="00C96726">
        <w:rPr>
          <w:rFonts w:ascii="Arial" w:hAnsi="Arial" w:cs="Arial"/>
          <w:b/>
          <w:sz w:val="16"/>
          <w:szCs w:val="16"/>
        </w:rPr>
        <w:t>1.</w:t>
      </w:r>
      <w:r>
        <w:rPr>
          <w:rFonts w:ascii="Arial" w:hAnsi="Arial" w:cs="Arial"/>
          <w:b/>
          <w:sz w:val="16"/>
          <w:szCs w:val="16"/>
        </w:rPr>
        <w:t xml:space="preserve"> </w:t>
      </w:r>
      <w:r w:rsidRPr="00C96726">
        <w:rPr>
          <w:rFonts w:ascii="Arial" w:hAnsi="Arial" w:cs="Arial"/>
          <w:b/>
          <w:sz w:val="16"/>
          <w:szCs w:val="16"/>
        </w:rPr>
        <w:t>MEDIOS AUTORIZADOS PARA REALIZAR LA DISTRIBUCIÓN DE FIC</w:t>
      </w:r>
    </w:p>
    <w:p w:rsidR="00C96726" w:rsidRDefault="00C96726" w:rsidP="00C96726">
      <w:pPr>
        <w:suppressAutoHyphens w:val="0"/>
        <w:autoSpaceDN/>
        <w:jc w:val="both"/>
        <w:textAlignment w:val="auto"/>
        <w:rPr>
          <w:rFonts w:ascii="Arial" w:hAnsi="Arial" w:cs="Arial"/>
          <w:b/>
          <w:sz w:val="16"/>
          <w:szCs w:val="16"/>
        </w:rPr>
      </w:pPr>
    </w:p>
    <w:p w:rsidR="00F617E5" w:rsidRPr="00C96726" w:rsidRDefault="00C96726" w:rsidP="00C96726">
      <w:pPr>
        <w:suppressAutoHyphens w:val="0"/>
        <w:autoSpaceDN/>
        <w:jc w:val="both"/>
        <w:textAlignment w:val="auto"/>
        <w:rPr>
          <w:rFonts w:ascii="Arial" w:hAnsi="Arial" w:cs="Arial"/>
          <w:b/>
          <w:sz w:val="16"/>
          <w:szCs w:val="16"/>
        </w:rPr>
      </w:pPr>
      <w:r>
        <w:rPr>
          <w:rFonts w:ascii="Arial" w:hAnsi="Arial" w:cs="Arial"/>
          <w:b/>
          <w:sz w:val="16"/>
          <w:szCs w:val="16"/>
        </w:rPr>
        <w:t xml:space="preserve">2. </w:t>
      </w:r>
      <w:r w:rsidRPr="00C96726">
        <w:rPr>
          <w:rFonts w:ascii="Arial" w:hAnsi="Arial" w:cs="Arial"/>
          <w:b/>
          <w:sz w:val="16"/>
          <w:szCs w:val="16"/>
        </w:rPr>
        <w:t>DEBER DE ASESORÍA ESPECIAL</w:t>
      </w:r>
    </w:p>
    <w:p w:rsidR="00C96726" w:rsidRDefault="00C96726" w:rsidP="00C96726">
      <w:pPr>
        <w:suppressAutoHyphens w:val="0"/>
        <w:autoSpaceDN/>
        <w:jc w:val="both"/>
        <w:textAlignment w:val="auto"/>
        <w:rPr>
          <w:rFonts w:ascii="Arial" w:hAnsi="Arial" w:cs="Arial"/>
          <w:b/>
          <w:sz w:val="16"/>
          <w:szCs w:val="16"/>
        </w:rPr>
      </w:pPr>
    </w:p>
    <w:p w:rsidR="00F617E5" w:rsidRPr="00C96726" w:rsidRDefault="00C96726" w:rsidP="00C96726">
      <w:pPr>
        <w:suppressAutoHyphens w:val="0"/>
        <w:autoSpaceDN/>
        <w:jc w:val="both"/>
        <w:textAlignment w:val="auto"/>
        <w:rPr>
          <w:rFonts w:ascii="Arial" w:hAnsi="Arial" w:cs="Arial"/>
          <w:b/>
          <w:sz w:val="16"/>
          <w:szCs w:val="16"/>
        </w:rPr>
      </w:pPr>
      <w:r>
        <w:rPr>
          <w:rFonts w:ascii="Arial" w:hAnsi="Arial" w:cs="Arial"/>
          <w:b/>
          <w:sz w:val="16"/>
          <w:szCs w:val="16"/>
        </w:rPr>
        <w:t xml:space="preserve">3. </w:t>
      </w:r>
      <w:r w:rsidRPr="00C96726">
        <w:rPr>
          <w:rFonts w:ascii="Arial" w:hAnsi="Arial" w:cs="Arial"/>
          <w:b/>
          <w:sz w:val="16"/>
          <w:szCs w:val="16"/>
        </w:rPr>
        <w:t>OBLIGACIONES ADICIONALES DE LOS DISTRIBUIDORES ESPECIALIZADOS DE FONDOS DE INVERSIÓN C</w:t>
      </w:r>
      <w:r w:rsidRPr="00C96726">
        <w:rPr>
          <w:rFonts w:ascii="Arial" w:hAnsi="Arial" w:cs="Arial"/>
          <w:b/>
          <w:sz w:val="16"/>
          <w:szCs w:val="16"/>
        </w:rPr>
        <w:t>O</w:t>
      </w:r>
      <w:r w:rsidRPr="00C96726">
        <w:rPr>
          <w:rFonts w:ascii="Arial" w:hAnsi="Arial" w:cs="Arial"/>
          <w:b/>
          <w:sz w:val="16"/>
          <w:szCs w:val="16"/>
        </w:rPr>
        <w:t>LECTIVA</w:t>
      </w:r>
    </w:p>
    <w:p w:rsidR="00C96726" w:rsidRDefault="00C96726" w:rsidP="00C96726">
      <w:pPr>
        <w:suppressAutoHyphens w:val="0"/>
        <w:autoSpaceDN/>
        <w:jc w:val="both"/>
        <w:textAlignment w:val="auto"/>
        <w:rPr>
          <w:rFonts w:ascii="Arial" w:hAnsi="Arial" w:cs="Arial"/>
          <w:b/>
          <w:sz w:val="16"/>
          <w:szCs w:val="16"/>
        </w:rPr>
      </w:pPr>
    </w:p>
    <w:p w:rsidR="00F617E5" w:rsidRPr="00C96726" w:rsidRDefault="00C96726" w:rsidP="00C96726">
      <w:pPr>
        <w:suppressAutoHyphens w:val="0"/>
        <w:autoSpaceDN/>
        <w:jc w:val="both"/>
        <w:textAlignment w:val="auto"/>
        <w:rPr>
          <w:rFonts w:ascii="Arial" w:hAnsi="Arial" w:cs="Arial"/>
          <w:b/>
          <w:sz w:val="16"/>
          <w:szCs w:val="16"/>
        </w:rPr>
      </w:pPr>
      <w:r>
        <w:rPr>
          <w:rFonts w:ascii="Arial" w:hAnsi="Arial" w:cs="Arial"/>
          <w:b/>
          <w:sz w:val="16"/>
          <w:szCs w:val="16"/>
        </w:rPr>
        <w:t xml:space="preserve">4. </w:t>
      </w:r>
      <w:r w:rsidRPr="00C96726">
        <w:rPr>
          <w:rFonts w:ascii="Arial" w:hAnsi="Arial" w:cs="Arial"/>
          <w:b/>
          <w:sz w:val="16"/>
          <w:szCs w:val="16"/>
        </w:rPr>
        <w:t>REQUERIMIENTOS ESPECIALES PARA LOS SUJETOS PROMOTORES QUE COMPONEN LA FUERZA DE VETAS</w:t>
      </w:r>
    </w:p>
    <w:p w:rsidR="00C96726" w:rsidRDefault="00C96726" w:rsidP="00C96726">
      <w:pPr>
        <w:suppressAutoHyphens w:val="0"/>
        <w:autoSpaceDN/>
        <w:jc w:val="both"/>
        <w:textAlignment w:val="auto"/>
        <w:rPr>
          <w:rFonts w:ascii="Arial" w:hAnsi="Arial" w:cs="Arial"/>
          <w:b/>
          <w:sz w:val="16"/>
          <w:szCs w:val="16"/>
        </w:rPr>
      </w:pPr>
    </w:p>
    <w:p w:rsidR="00F617E5" w:rsidRPr="00C96726" w:rsidRDefault="00C96726" w:rsidP="00C96726">
      <w:pPr>
        <w:suppressAutoHyphens w:val="0"/>
        <w:autoSpaceDN/>
        <w:jc w:val="both"/>
        <w:textAlignment w:val="auto"/>
        <w:rPr>
          <w:rFonts w:ascii="Arial" w:hAnsi="Arial" w:cs="Arial"/>
          <w:b/>
          <w:sz w:val="16"/>
          <w:szCs w:val="16"/>
        </w:rPr>
      </w:pPr>
      <w:r>
        <w:rPr>
          <w:rFonts w:ascii="Arial" w:hAnsi="Arial" w:cs="Arial"/>
          <w:b/>
          <w:sz w:val="16"/>
          <w:szCs w:val="16"/>
        </w:rPr>
        <w:t xml:space="preserve">5. </w:t>
      </w:r>
      <w:r w:rsidRPr="00C96726">
        <w:rPr>
          <w:rFonts w:ascii="Arial" w:hAnsi="Arial" w:cs="Arial"/>
          <w:b/>
          <w:sz w:val="16"/>
          <w:szCs w:val="16"/>
        </w:rPr>
        <w:t xml:space="preserve">REGLAMENTO DE FUNCIONAMIENTO DE LA CUENTA ÓMNIBUS </w:t>
      </w:r>
    </w:p>
    <w:p w:rsidR="00EB55E6" w:rsidRPr="004D7F38" w:rsidRDefault="00EB55E6" w:rsidP="00EB55E6">
      <w:pPr>
        <w:jc w:val="both"/>
        <w:rPr>
          <w:rFonts w:ascii="Arial" w:hAnsi="Arial" w:cs="Arial"/>
          <w:sz w:val="16"/>
          <w:szCs w:val="16"/>
        </w:rPr>
      </w:pPr>
    </w:p>
    <w:p w:rsidR="00F617E5" w:rsidRPr="004D7F38" w:rsidRDefault="00F617E5" w:rsidP="00F617E5">
      <w:pPr>
        <w:suppressAutoHyphens w:val="0"/>
        <w:autoSpaceDN/>
        <w:jc w:val="both"/>
        <w:textAlignment w:val="auto"/>
        <w:rPr>
          <w:rFonts w:ascii="Arial" w:hAnsi="Arial" w:cs="Arial"/>
          <w:sz w:val="16"/>
          <w:szCs w:val="16"/>
        </w:rPr>
      </w:pPr>
    </w:p>
    <w:p w:rsidR="00F617E5" w:rsidRPr="004D7F38" w:rsidRDefault="00F617E5" w:rsidP="00F617E5">
      <w:pPr>
        <w:suppressAutoHyphens w:val="0"/>
        <w:autoSpaceDN/>
        <w:jc w:val="both"/>
        <w:textAlignment w:val="auto"/>
        <w:rPr>
          <w:rFonts w:ascii="Arial" w:hAnsi="Arial" w:cs="Arial"/>
          <w:b/>
          <w:sz w:val="16"/>
          <w:szCs w:val="16"/>
        </w:rPr>
      </w:pPr>
    </w:p>
    <w:p w:rsidR="00A10D8F" w:rsidRDefault="00A10D8F" w:rsidP="00F617E5">
      <w:pPr>
        <w:outlineLvl w:val="0"/>
        <w:rPr>
          <w:rFonts w:ascii="Arial" w:hAnsi="Arial" w:cs="Arial"/>
          <w:sz w:val="16"/>
          <w:szCs w:val="16"/>
        </w:rPr>
        <w:sectPr w:rsidR="00A10D8F" w:rsidSect="005D31D4">
          <w:headerReference w:type="default" r:id="rId9"/>
          <w:footerReference w:type="default" r:id="rId10"/>
          <w:pgSz w:w="12242" w:h="18722" w:code="14"/>
          <w:pgMar w:top="1701" w:right="1701" w:bottom="1701" w:left="1701" w:header="1134" w:footer="1134" w:gutter="0"/>
          <w:paperSrc w:first="7" w:other="7"/>
          <w:cols w:space="708"/>
          <w:docGrid w:linePitch="360"/>
        </w:sectPr>
      </w:pPr>
    </w:p>
    <w:p w:rsidR="002B69C4" w:rsidRPr="002B69C4" w:rsidRDefault="002B69C4" w:rsidP="00925C63">
      <w:pPr>
        <w:jc w:val="center"/>
        <w:rPr>
          <w:rFonts w:ascii="Arial" w:hAnsi="Arial" w:cs="Arial"/>
          <w:b/>
          <w:sz w:val="16"/>
          <w:szCs w:val="16"/>
        </w:rPr>
      </w:pPr>
      <w:bookmarkStart w:id="0" w:name="content"/>
      <w:bookmarkStart w:id="1" w:name="_GoBack"/>
      <w:bookmarkEnd w:id="1"/>
    </w:p>
    <w:p w:rsidR="00925C63" w:rsidRPr="00F33EA8" w:rsidRDefault="00925C63" w:rsidP="00925C63">
      <w:pPr>
        <w:jc w:val="center"/>
        <w:rPr>
          <w:rFonts w:ascii="Arial" w:hAnsi="Arial" w:cs="Arial"/>
          <w:b/>
          <w:sz w:val="16"/>
          <w:szCs w:val="16"/>
        </w:rPr>
      </w:pPr>
      <w:r w:rsidRPr="00F33EA8">
        <w:rPr>
          <w:rFonts w:ascii="Arial" w:hAnsi="Arial" w:cs="Arial"/>
          <w:b/>
          <w:sz w:val="16"/>
          <w:szCs w:val="16"/>
        </w:rPr>
        <w:t>PARTE III</w:t>
      </w:r>
    </w:p>
    <w:p w:rsidR="00925C63" w:rsidRPr="00F33EA8" w:rsidRDefault="00925C63" w:rsidP="00925C63">
      <w:pPr>
        <w:jc w:val="center"/>
        <w:rPr>
          <w:rFonts w:ascii="Arial" w:hAnsi="Arial" w:cs="Arial"/>
          <w:b/>
          <w:sz w:val="16"/>
          <w:szCs w:val="16"/>
        </w:rPr>
      </w:pPr>
      <w:r w:rsidRPr="00F33EA8">
        <w:rPr>
          <w:rFonts w:ascii="Arial" w:hAnsi="Arial" w:cs="Arial"/>
          <w:b/>
          <w:sz w:val="16"/>
          <w:szCs w:val="16"/>
        </w:rPr>
        <w:t>MERCADO DESINTERMEDIADO</w:t>
      </w:r>
    </w:p>
    <w:p w:rsidR="00925C63" w:rsidRPr="00F33EA8" w:rsidRDefault="00925C63" w:rsidP="00925C63">
      <w:pPr>
        <w:jc w:val="center"/>
        <w:rPr>
          <w:rFonts w:ascii="Arial" w:hAnsi="Arial" w:cs="Arial"/>
          <w:b/>
          <w:sz w:val="16"/>
          <w:szCs w:val="16"/>
        </w:rPr>
      </w:pPr>
    </w:p>
    <w:p w:rsidR="00925C63" w:rsidRPr="00F33EA8" w:rsidRDefault="00925C63" w:rsidP="00925C63">
      <w:pPr>
        <w:jc w:val="center"/>
        <w:rPr>
          <w:rFonts w:ascii="Arial" w:hAnsi="Arial" w:cs="Arial"/>
          <w:b/>
          <w:sz w:val="16"/>
          <w:szCs w:val="16"/>
        </w:rPr>
      </w:pPr>
      <w:r w:rsidRPr="00F33EA8">
        <w:rPr>
          <w:rFonts w:ascii="Arial" w:hAnsi="Arial" w:cs="Arial"/>
          <w:b/>
          <w:sz w:val="16"/>
          <w:szCs w:val="16"/>
        </w:rPr>
        <w:t>TÍTULO</w:t>
      </w:r>
      <w:r>
        <w:rPr>
          <w:rFonts w:ascii="Arial" w:hAnsi="Arial" w:cs="Arial"/>
          <w:b/>
          <w:sz w:val="16"/>
          <w:szCs w:val="16"/>
        </w:rPr>
        <w:t xml:space="preserve"> V</w:t>
      </w:r>
      <w:r w:rsidRPr="00F33EA8">
        <w:rPr>
          <w:rFonts w:ascii="Arial" w:hAnsi="Arial" w:cs="Arial"/>
          <w:b/>
          <w:sz w:val="16"/>
          <w:szCs w:val="16"/>
        </w:rPr>
        <w:t>I</w:t>
      </w:r>
    </w:p>
    <w:p w:rsidR="00925C63" w:rsidRPr="004D7F38" w:rsidRDefault="00925C63" w:rsidP="00925C63">
      <w:pPr>
        <w:autoSpaceDE w:val="0"/>
        <w:jc w:val="center"/>
        <w:outlineLvl w:val="0"/>
        <w:rPr>
          <w:rFonts w:ascii="Arial" w:hAnsi="Arial" w:cs="Arial"/>
          <w:b/>
          <w:bCs/>
          <w:sz w:val="16"/>
          <w:szCs w:val="16"/>
        </w:rPr>
      </w:pPr>
      <w:r w:rsidRPr="004D7F38">
        <w:rPr>
          <w:rFonts w:ascii="Arial" w:hAnsi="Arial" w:cs="Arial"/>
          <w:b/>
          <w:bCs/>
          <w:sz w:val="16"/>
          <w:szCs w:val="16"/>
        </w:rPr>
        <w:t>INSTRUCCIONES RELATIVAS A LA CONSTITUCIÓN, ADMINISTRACIÓN, GESTIÓN Y DISTRIBUCIÓN DE FONDOS DE INVERSIÓN COLECTIVA</w:t>
      </w:r>
      <w:r>
        <w:rPr>
          <w:rFonts w:ascii="Arial" w:hAnsi="Arial" w:cs="Arial"/>
          <w:b/>
          <w:bCs/>
          <w:sz w:val="16"/>
          <w:szCs w:val="16"/>
        </w:rPr>
        <w:t xml:space="preserve"> - FICs</w:t>
      </w:r>
    </w:p>
    <w:p w:rsidR="00925C63" w:rsidRPr="00F33EA8" w:rsidRDefault="00925C63" w:rsidP="00925C63">
      <w:pPr>
        <w:jc w:val="center"/>
        <w:rPr>
          <w:rFonts w:ascii="Arial" w:hAnsi="Arial" w:cs="Arial"/>
          <w:b/>
          <w:sz w:val="16"/>
          <w:szCs w:val="16"/>
        </w:rPr>
      </w:pPr>
    </w:p>
    <w:p w:rsidR="00925C63" w:rsidRDefault="00925C63" w:rsidP="00925C63">
      <w:pPr>
        <w:ind w:left="360"/>
        <w:jc w:val="center"/>
        <w:outlineLvl w:val="0"/>
        <w:rPr>
          <w:rFonts w:ascii="Arial" w:hAnsi="Arial" w:cs="Arial"/>
          <w:b/>
          <w:sz w:val="16"/>
          <w:szCs w:val="16"/>
        </w:rPr>
      </w:pPr>
      <w:r w:rsidRPr="004D7F38">
        <w:rPr>
          <w:rFonts w:ascii="Arial" w:hAnsi="Arial" w:cs="Arial"/>
          <w:b/>
          <w:sz w:val="16"/>
          <w:szCs w:val="16"/>
        </w:rPr>
        <w:t xml:space="preserve">CAPÍTULO </w:t>
      </w:r>
      <w:r>
        <w:rPr>
          <w:rFonts w:ascii="Arial" w:hAnsi="Arial" w:cs="Arial"/>
          <w:b/>
          <w:sz w:val="16"/>
          <w:szCs w:val="16"/>
        </w:rPr>
        <w:t>V</w:t>
      </w:r>
      <w:r w:rsidRPr="004D7F38">
        <w:rPr>
          <w:rFonts w:ascii="Arial" w:hAnsi="Arial" w:cs="Arial"/>
          <w:b/>
          <w:sz w:val="16"/>
          <w:szCs w:val="16"/>
        </w:rPr>
        <w:t xml:space="preserve">: </w:t>
      </w:r>
      <w:r w:rsidRPr="00A10D8F">
        <w:rPr>
          <w:rFonts w:ascii="Arial" w:hAnsi="Arial" w:cs="Arial"/>
          <w:b/>
          <w:bCs/>
          <w:sz w:val="16"/>
          <w:szCs w:val="16"/>
        </w:rPr>
        <w:t>DISTRIBUCIÓN DE FONDOS DE INVERSIÓN COLECTIVA</w:t>
      </w:r>
      <w:r w:rsidRPr="00A10D8F">
        <w:rPr>
          <w:rFonts w:ascii="Arial" w:hAnsi="Arial" w:cs="Arial"/>
          <w:b/>
          <w:sz w:val="16"/>
          <w:szCs w:val="16"/>
        </w:rPr>
        <w:t xml:space="preserve"> </w:t>
      </w:r>
    </w:p>
    <w:p w:rsidR="00925C63" w:rsidRDefault="00925C63" w:rsidP="00925C63">
      <w:pPr>
        <w:ind w:left="360"/>
        <w:jc w:val="center"/>
        <w:outlineLvl w:val="0"/>
        <w:rPr>
          <w:rFonts w:ascii="Arial" w:hAnsi="Arial" w:cs="Arial"/>
          <w:b/>
          <w:sz w:val="16"/>
          <w:szCs w:val="16"/>
        </w:rPr>
      </w:pPr>
    </w:p>
    <w:p w:rsidR="00542974" w:rsidRDefault="00542974" w:rsidP="00925C63">
      <w:pPr>
        <w:ind w:left="360"/>
        <w:jc w:val="center"/>
        <w:outlineLvl w:val="0"/>
        <w:rPr>
          <w:rFonts w:ascii="Arial" w:hAnsi="Arial" w:cs="Arial"/>
          <w:b/>
          <w:sz w:val="16"/>
          <w:szCs w:val="16"/>
        </w:rPr>
      </w:pPr>
    </w:p>
    <w:p w:rsidR="00050AA3" w:rsidRPr="00925C63" w:rsidRDefault="00925C63" w:rsidP="00925C63">
      <w:pPr>
        <w:jc w:val="both"/>
        <w:outlineLvl w:val="0"/>
        <w:rPr>
          <w:rFonts w:ascii="Arial" w:hAnsi="Arial" w:cs="Arial"/>
          <w:b/>
          <w:sz w:val="16"/>
          <w:szCs w:val="16"/>
        </w:rPr>
      </w:pPr>
      <w:r w:rsidRPr="00925C63">
        <w:rPr>
          <w:rFonts w:ascii="Arial" w:hAnsi="Arial" w:cs="Arial"/>
          <w:b/>
          <w:sz w:val="16"/>
          <w:szCs w:val="16"/>
        </w:rPr>
        <w:t>1.</w:t>
      </w:r>
      <w:r>
        <w:rPr>
          <w:rFonts w:ascii="Arial" w:hAnsi="Arial" w:cs="Arial"/>
          <w:b/>
          <w:sz w:val="16"/>
          <w:szCs w:val="16"/>
        </w:rPr>
        <w:t xml:space="preserve"> </w:t>
      </w:r>
      <w:r w:rsidRPr="00925C63">
        <w:rPr>
          <w:rFonts w:ascii="Arial" w:hAnsi="Arial" w:cs="Arial"/>
          <w:b/>
          <w:sz w:val="16"/>
          <w:szCs w:val="16"/>
        </w:rPr>
        <w:t>MEDIOS AUTORIZADOS PARA REALIZAR LA DISTRIBUCIÓN DE FIC</w:t>
      </w:r>
    </w:p>
    <w:p w:rsidR="00050AA3" w:rsidRPr="004D7F38" w:rsidRDefault="00050AA3" w:rsidP="002F6F8E">
      <w:pPr>
        <w:jc w:val="both"/>
        <w:rPr>
          <w:rFonts w:ascii="Arial" w:hAnsi="Arial" w:cs="Arial"/>
          <w:sz w:val="16"/>
          <w:szCs w:val="16"/>
        </w:rPr>
      </w:pPr>
    </w:p>
    <w:p w:rsidR="00050AA3" w:rsidRPr="004D7F38" w:rsidRDefault="00050AA3" w:rsidP="002F6F8E">
      <w:pPr>
        <w:jc w:val="both"/>
        <w:rPr>
          <w:rFonts w:ascii="Arial" w:hAnsi="Arial" w:cs="Arial"/>
          <w:sz w:val="16"/>
          <w:szCs w:val="16"/>
        </w:rPr>
      </w:pPr>
      <w:r w:rsidRPr="004D7F38">
        <w:rPr>
          <w:rFonts w:ascii="Arial" w:hAnsi="Arial" w:cs="Arial"/>
          <w:sz w:val="16"/>
          <w:szCs w:val="16"/>
        </w:rPr>
        <w:t>De conformidad con lo dispuesto en el artículo 3.1.4.1.2 del Decreto 2555 de 2010, la actividad de distribución de los FIC puede realizarse por los siguientes medios autorizados:</w:t>
      </w:r>
    </w:p>
    <w:p w:rsidR="00050AA3" w:rsidRPr="004D7F38" w:rsidRDefault="00050AA3" w:rsidP="002F6F8E">
      <w:pPr>
        <w:jc w:val="both"/>
        <w:rPr>
          <w:rFonts w:ascii="Arial" w:hAnsi="Arial" w:cs="Arial"/>
          <w:sz w:val="16"/>
          <w:szCs w:val="16"/>
        </w:rPr>
      </w:pPr>
    </w:p>
    <w:p w:rsidR="00050AA3" w:rsidRPr="00925C63" w:rsidRDefault="00925C63" w:rsidP="00925C63">
      <w:pPr>
        <w:suppressAutoHyphens w:val="0"/>
        <w:autoSpaceDN/>
        <w:jc w:val="both"/>
        <w:textAlignment w:val="auto"/>
        <w:rPr>
          <w:rFonts w:ascii="Arial" w:hAnsi="Arial" w:cs="Arial"/>
          <w:sz w:val="16"/>
          <w:szCs w:val="16"/>
        </w:rPr>
      </w:pPr>
      <w:r w:rsidRPr="00925C63">
        <w:rPr>
          <w:rFonts w:ascii="Arial" w:hAnsi="Arial" w:cs="Arial"/>
          <w:sz w:val="16"/>
          <w:szCs w:val="16"/>
        </w:rPr>
        <w:t>1.</w:t>
      </w:r>
      <w:r>
        <w:rPr>
          <w:rFonts w:ascii="Arial" w:hAnsi="Arial" w:cs="Arial"/>
          <w:sz w:val="16"/>
          <w:szCs w:val="16"/>
        </w:rPr>
        <w:t xml:space="preserve">1. </w:t>
      </w:r>
      <w:r w:rsidR="00050AA3" w:rsidRPr="00925C63">
        <w:rPr>
          <w:rFonts w:ascii="Arial" w:hAnsi="Arial" w:cs="Arial"/>
          <w:sz w:val="16"/>
          <w:szCs w:val="16"/>
        </w:rPr>
        <w:t>Directamente a través de la fuerza de ventas de la sociedad administradora;</w:t>
      </w:r>
    </w:p>
    <w:p w:rsidR="00050AA3" w:rsidRPr="004D7F38" w:rsidRDefault="00050AA3" w:rsidP="002F6F8E">
      <w:pPr>
        <w:pStyle w:val="Prrafodelista"/>
        <w:ind w:left="360"/>
        <w:jc w:val="both"/>
        <w:rPr>
          <w:rFonts w:ascii="Arial" w:hAnsi="Arial" w:cs="Arial"/>
          <w:sz w:val="16"/>
          <w:szCs w:val="16"/>
        </w:rPr>
      </w:pPr>
    </w:p>
    <w:p w:rsidR="00050AA3" w:rsidRPr="004D7F38" w:rsidRDefault="00925C63" w:rsidP="00925C63">
      <w:pPr>
        <w:suppressAutoHyphens w:val="0"/>
        <w:autoSpaceDN/>
        <w:jc w:val="both"/>
        <w:textAlignment w:val="auto"/>
        <w:rPr>
          <w:rFonts w:ascii="Arial" w:hAnsi="Arial" w:cs="Arial"/>
          <w:sz w:val="16"/>
          <w:szCs w:val="16"/>
        </w:rPr>
      </w:pPr>
      <w:r>
        <w:rPr>
          <w:rFonts w:ascii="Arial" w:hAnsi="Arial" w:cs="Arial"/>
          <w:sz w:val="16"/>
          <w:szCs w:val="16"/>
        </w:rPr>
        <w:t xml:space="preserve">1.2. </w:t>
      </w:r>
      <w:r w:rsidR="00050AA3" w:rsidRPr="004D7F38">
        <w:rPr>
          <w:rFonts w:ascii="Arial" w:hAnsi="Arial" w:cs="Arial"/>
          <w:sz w:val="16"/>
          <w:szCs w:val="16"/>
        </w:rPr>
        <w:t>Por el distribuidor especializado de que trata el artículo 3.1.4.2.1</w:t>
      </w:r>
      <w:r w:rsidR="00E76FED" w:rsidRPr="004D7F38">
        <w:rPr>
          <w:rFonts w:ascii="Arial" w:hAnsi="Arial" w:cs="Arial"/>
          <w:sz w:val="16"/>
          <w:szCs w:val="16"/>
        </w:rPr>
        <w:t>.</w:t>
      </w:r>
      <w:r w:rsidR="00050AA3" w:rsidRPr="004D7F38">
        <w:rPr>
          <w:rFonts w:ascii="Arial" w:hAnsi="Arial" w:cs="Arial"/>
          <w:sz w:val="16"/>
          <w:szCs w:val="16"/>
        </w:rPr>
        <w:t xml:space="preserve"> del Decreto 2555 de 2010;</w:t>
      </w:r>
    </w:p>
    <w:p w:rsidR="00050AA3" w:rsidRPr="004D7F38" w:rsidRDefault="00050AA3" w:rsidP="002F6F8E">
      <w:pPr>
        <w:pStyle w:val="Prrafodelista"/>
        <w:ind w:left="360"/>
        <w:jc w:val="both"/>
        <w:rPr>
          <w:rFonts w:ascii="Arial" w:hAnsi="Arial" w:cs="Arial"/>
          <w:sz w:val="16"/>
          <w:szCs w:val="16"/>
        </w:rPr>
      </w:pPr>
    </w:p>
    <w:p w:rsidR="00050AA3" w:rsidRPr="004D7F38" w:rsidRDefault="00925C63" w:rsidP="00925C63">
      <w:pPr>
        <w:suppressAutoHyphens w:val="0"/>
        <w:autoSpaceDN/>
        <w:jc w:val="both"/>
        <w:textAlignment w:val="auto"/>
        <w:rPr>
          <w:rFonts w:ascii="Arial" w:hAnsi="Arial" w:cs="Arial"/>
          <w:sz w:val="16"/>
          <w:szCs w:val="16"/>
        </w:rPr>
      </w:pPr>
      <w:r>
        <w:rPr>
          <w:rFonts w:ascii="Arial" w:hAnsi="Arial" w:cs="Arial"/>
          <w:sz w:val="16"/>
          <w:szCs w:val="16"/>
        </w:rPr>
        <w:t xml:space="preserve">1.3. </w:t>
      </w:r>
      <w:r w:rsidR="00050AA3" w:rsidRPr="004D7F38">
        <w:rPr>
          <w:rFonts w:ascii="Arial" w:hAnsi="Arial" w:cs="Arial"/>
          <w:sz w:val="16"/>
          <w:szCs w:val="16"/>
        </w:rPr>
        <w:t>Por medio del contrato remunerado de uso de red, celebrado por la sociedad administradora de FIC</w:t>
      </w:r>
      <w:r w:rsidR="003A2A34" w:rsidRPr="004D7F38">
        <w:rPr>
          <w:rFonts w:ascii="Arial" w:hAnsi="Arial" w:cs="Arial"/>
          <w:sz w:val="16"/>
          <w:szCs w:val="16"/>
        </w:rPr>
        <w:t>s</w:t>
      </w:r>
      <w:r w:rsidR="00050AA3" w:rsidRPr="004D7F38">
        <w:rPr>
          <w:rFonts w:ascii="Arial" w:hAnsi="Arial" w:cs="Arial"/>
          <w:sz w:val="16"/>
          <w:szCs w:val="16"/>
        </w:rPr>
        <w:t xml:space="preserve"> con una entidad vigilada habilitada para prestar ese servicio, en los términos del artículo 2.34.1.1.1</w:t>
      </w:r>
      <w:r w:rsidR="00E76FED" w:rsidRPr="004D7F38">
        <w:rPr>
          <w:rFonts w:ascii="Arial" w:hAnsi="Arial" w:cs="Arial"/>
          <w:sz w:val="16"/>
          <w:szCs w:val="16"/>
        </w:rPr>
        <w:t>.</w:t>
      </w:r>
      <w:r w:rsidR="00050AA3" w:rsidRPr="004D7F38">
        <w:rPr>
          <w:rFonts w:ascii="Arial" w:hAnsi="Arial" w:cs="Arial"/>
          <w:sz w:val="16"/>
          <w:szCs w:val="16"/>
        </w:rPr>
        <w:t xml:space="preserve"> y siguientes </w:t>
      </w:r>
      <w:r w:rsidR="003A2A34" w:rsidRPr="004D7F38">
        <w:rPr>
          <w:rFonts w:ascii="Arial" w:hAnsi="Arial" w:cs="Arial"/>
          <w:sz w:val="16"/>
          <w:szCs w:val="16"/>
        </w:rPr>
        <w:t>del Decreto 2555 de 2010;</w:t>
      </w:r>
      <w:r w:rsidR="00050AA3" w:rsidRPr="004D7F38">
        <w:rPr>
          <w:rFonts w:ascii="Arial" w:hAnsi="Arial" w:cs="Arial"/>
          <w:sz w:val="16"/>
          <w:szCs w:val="16"/>
        </w:rPr>
        <w:t xml:space="preserve"> y</w:t>
      </w:r>
    </w:p>
    <w:p w:rsidR="00050AA3" w:rsidRPr="004D7F38" w:rsidRDefault="00050AA3" w:rsidP="002F6F8E">
      <w:pPr>
        <w:jc w:val="both"/>
        <w:rPr>
          <w:rFonts w:ascii="Arial" w:hAnsi="Arial" w:cs="Arial"/>
          <w:sz w:val="16"/>
          <w:szCs w:val="16"/>
        </w:rPr>
      </w:pPr>
    </w:p>
    <w:p w:rsidR="00925C63" w:rsidRDefault="00925C63" w:rsidP="00925C63">
      <w:pPr>
        <w:suppressAutoHyphens w:val="0"/>
        <w:autoSpaceDN/>
        <w:jc w:val="both"/>
        <w:textAlignment w:val="auto"/>
        <w:rPr>
          <w:rFonts w:ascii="Arial" w:hAnsi="Arial" w:cs="Arial"/>
          <w:sz w:val="16"/>
          <w:szCs w:val="16"/>
        </w:rPr>
      </w:pPr>
      <w:r>
        <w:rPr>
          <w:rFonts w:ascii="Arial" w:hAnsi="Arial" w:cs="Arial"/>
          <w:sz w:val="16"/>
          <w:szCs w:val="16"/>
        </w:rPr>
        <w:t xml:space="preserve">1.4. </w:t>
      </w:r>
      <w:r w:rsidR="00050AA3" w:rsidRPr="00925C63">
        <w:rPr>
          <w:rFonts w:ascii="Arial" w:hAnsi="Arial" w:cs="Arial"/>
          <w:sz w:val="16"/>
          <w:szCs w:val="16"/>
        </w:rPr>
        <w:t>Por medio del contrato de corresponsalía, caso en el cual únicamente se podrán prestar por el corresponsal los serv</w:t>
      </w:r>
      <w:r w:rsidR="00050AA3" w:rsidRPr="00925C63">
        <w:rPr>
          <w:rFonts w:ascii="Arial" w:hAnsi="Arial" w:cs="Arial"/>
          <w:sz w:val="16"/>
          <w:szCs w:val="16"/>
        </w:rPr>
        <w:t>i</w:t>
      </w:r>
      <w:r w:rsidR="00050AA3" w:rsidRPr="00925C63">
        <w:rPr>
          <w:rFonts w:ascii="Arial" w:hAnsi="Arial" w:cs="Arial"/>
          <w:sz w:val="16"/>
          <w:szCs w:val="16"/>
        </w:rPr>
        <w:t>cios establecidos en el artículo 2.36.9.1.6</w:t>
      </w:r>
      <w:r w:rsidR="00E76FED" w:rsidRPr="00925C63">
        <w:rPr>
          <w:rFonts w:ascii="Arial" w:hAnsi="Arial" w:cs="Arial"/>
          <w:sz w:val="16"/>
          <w:szCs w:val="16"/>
        </w:rPr>
        <w:t>.</w:t>
      </w:r>
      <w:r w:rsidR="00050AA3" w:rsidRPr="00925C63">
        <w:rPr>
          <w:rFonts w:ascii="Arial" w:hAnsi="Arial" w:cs="Arial"/>
          <w:sz w:val="16"/>
          <w:szCs w:val="16"/>
        </w:rPr>
        <w:t xml:space="preserve"> del Decreto 2555 de 2010. Los corresponsales de las sociedades administrad</w:t>
      </w:r>
      <w:r w:rsidR="00050AA3" w:rsidRPr="00925C63">
        <w:rPr>
          <w:rFonts w:ascii="Arial" w:hAnsi="Arial" w:cs="Arial"/>
          <w:sz w:val="16"/>
          <w:szCs w:val="16"/>
        </w:rPr>
        <w:t>o</w:t>
      </w:r>
      <w:r w:rsidR="00050AA3" w:rsidRPr="00925C63">
        <w:rPr>
          <w:rFonts w:ascii="Arial" w:hAnsi="Arial" w:cs="Arial"/>
          <w:sz w:val="16"/>
          <w:szCs w:val="16"/>
        </w:rPr>
        <w:t>ras de FIC</w:t>
      </w:r>
      <w:r w:rsidR="003A2A34" w:rsidRPr="00925C63">
        <w:rPr>
          <w:rFonts w:ascii="Arial" w:hAnsi="Arial" w:cs="Arial"/>
          <w:sz w:val="16"/>
          <w:szCs w:val="16"/>
        </w:rPr>
        <w:t>s</w:t>
      </w:r>
      <w:r w:rsidR="00050AA3" w:rsidRPr="00925C63">
        <w:rPr>
          <w:rFonts w:ascii="Arial" w:hAnsi="Arial" w:cs="Arial"/>
          <w:sz w:val="16"/>
          <w:szCs w:val="16"/>
        </w:rPr>
        <w:t xml:space="preserve"> no podrán prestar ningún tipo de asesoría para la vinculación de clientes e inversión en dichos fondos, ni para la realización de inversiones respecto de clientes ya vinculados, no obstante, podrán recolectar y entregar documentación e información relacionada con los servicios previstos en el citado artículo.</w:t>
      </w:r>
    </w:p>
    <w:p w:rsidR="00925C63" w:rsidRDefault="00925C63" w:rsidP="00925C63">
      <w:pPr>
        <w:suppressAutoHyphens w:val="0"/>
        <w:autoSpaceDN/>
        <w:jc w:val="both"/>
        <w:textAlignment w:val="auto"/>
        <w:rPr>
          <w:rFonts w:ascii="Arial" w:hAnsi="Arial" w:cs="Arial"/>
          <w:sz w:val="16"/>
          <w:szCs w:val="16"/>
        </w:rPr>
      </w:pPr>
    </w:p>
    <w:p w:rsidR="00542974" w:rsidRDefault="00542974" w:rsidP="00925C63">
      <w:pPr>
        <w:suppressAutoHyphens w:val="0"/>
        <w:autoSpaceDN/>
        <w:jc w:val="both"/>
        <w:textAlignment w:val="auto"/>
        <w:rPr>
          <w:rFonts w:ascii="Arial" w:hAnsi="Arial" w:cs="Arial"/>
          <w:b/>
          <w:sz w:val="16"/>
          <w:szCs w:val="16"/>
        </w:rPr>
      </w:pPr>
    </w:p>
    <w:p w:rsidR="00050AA3" w:rsidRPr="00925C63" w:rsidRDefault="00925C63" w:rsidP="00925C63">
      <w:pPr>
        <w:suppressAutoHyphens w:val="0"/>
        <w:autoSpaceDN/>
        <w:jc w:val="both"/>
        <w:textAlignment w:val="auto"/>
        <w:rPr>
          <w:rFonts w:ascii="Arial" w:hAnsi="Arial" w:cs="Arial"/>
          <w:b/>
          <w:sz w:val="16"/>
          <w:szCs w:val="16"/>
        </w:rPr>
      </w:pPr>
      <w:r w:rsidRPr="00925C63">
        <w:rPr>
          <w:rFonts w:ascii="Arial" w:hAnsi="Arial" w:cs="Arial"/>
          <w:b/>
          <w:sz w:val="16"/>
          <w:szCs w:val="16"/>
        </w:rPr>
        <w:t>2. DEBER DE ASESORÍA ESPECIAL</w:t>
      </w:r>
    </w:p>
    <w:p w:rsidR="00050AA3" w:rsidRPr="004D7F38" w:rsidRDefault="00050AA3" w:rsidP="002F6F8E">
      <w:pPr>
        <w:rPr>
          <w:rFonts w:ascii="Arial" w:hAnsi="Arial" w:cs="Arial"/>
          <w:sz w:val="16"/>
          <w:szCs w:val="16"/>
        </w:rPr>
      </w:pPr>
    </w:p>
    <w:p w:rsidR="008F4696" w:rsidRDefault="00792190" w:rsidP="008F4696">
      <w:pPr>
        <w:suppressAutoHyphens w:val="0"/>
        <w:autoSpaceDN/>
        <w:jc w:val="both"/>
        <w:textAlignment w:val="auto"/>
        <w:rPr>
          <w:rFonts w:ascii="Arial" w:hAnsi="Arial" w:cs="Arial"/>
          <w:sz w:val="16"/>
          <w:szCs w:val="16"/>
        </w:rPr>
      </w:pPr>
      <w:r w:rsidRPr="004D7F38">
        <w:rPr>
          <w:rFonts w:ascii="Arial" w:hAnsi="Arial" w:cs="Arial"/>
          <w:sz w:val="16"/>
          <w:szCs w:val="16"/>
        </w:rPr>
        <w:t>En d</w:t>
      </w:r>
      <w:r w:rsidR="00A966F5" w:rsidRPr="004D7F38">
        <w:rPr>
          <w:rFonts w:ascii="Arial" w:hAnsi="Arial" w:cs="Arial"/>
          <w:sz w:val="16"/>
          <w:szCs w:val="16"/>
        </w:rPr>
        <w:t>esarrollo de lo previsto en el p</w:t>
      </w:r>
      <w:r w:rsidRPr="004D7F38">
        <w:rPr>
          <w:rFonts w:ascii="Arial" w:hAnsi="Arial" w:cs="Arial"/>
          <w:sz w:val="16"/>
          <w:szCs w:val="16"/>
        </w:rPr>
        <w:t xml:space="preserve">arágrafo del artículo 3.1.4.1.4 del Decreto 2555 de 2010, el deber de asesoría especial al cliente inversionista debe prestarse por parte de las sociedades administradoras, el distribuidor especializado del FIC y el prestador de los contratos de uso de red en los casos en que </w:t>
      </w:r>
      <w:r w:rsidR="00A966F5" w:rsidRPr="004D7F38">
        <w:rPr>
          <w:rFonts w:ascii="Arial" w:hAnsi="Arial" w:cs="Arial"/>
          <w:sz w:val="16"/>
          <w:szCs w:val="16"/>
        </w:rPr>
        <w:t xml:space="preserve">este deber haya sido delegado, </w:t>
      </w:r>
      <w:r w:rsidRPr="004D7F38">
        <w:rPr>
          <w:rFonts w:ascii="Arial" w:hAnsi="Arial" w:cs="Arial"/>
          <w:sz w:val="16"/>
          <w:szCs w:val="16"/>
        </w:rPr>
        <w:t>durante las etapas de prom</w:t>
      </w:r>
      <w:r w:rsidRPr="004D7F38">
        <w:rPr>
          <w:rFonts w:ascii="Arial" w:hAnsi="Arial" w:cs="Arial"/>
          <w:sz w:val="16"/>
          <w:szCs w:val="16"/>
        </w:rPr>
        <w:t>o</w:t>
      </w:r>
      <w:r w:rsidRPr="004D7F38">
        <w:rPr>
          <w:rFonts w:ascii="Arial" w:hAnsi="Arial" w:cs="Arial"/>
          <w:sz w:val="16"/>
          <w:szCs w:val="16"/>
        </w:rPr>
        <w:t xml:space="preserve">ción, vinculación, vigencia y redención de las participaciones en el respectivo FIC, así como en cualquier momento que el cliente inversionista de manera expresa lo solicite, y cuando sobrevenga una circunstancia que afecte de manera sustancial la inversión, cuando el distribuidor promueva FICs </w:t>
      </w:r>
      <w:r w:rsidR="00A966F5" w:rsidRPr="004D7F38">
        <w:rPr>
          <w:rFonts w:ascii="Arial" w:hAnsi="Arial" w:cs="Arial"/>
          <w:sz w:val="16"/>
          <w:szCs w:val="16"/>
        </w:rPr>
        <w:t xml:space="preserve">que realicen operaciones </w:t>
      </w:r>
      <w:r w:rsidRPr="004D7F38">
        <w:rPr>
          <w:rFonts w:ascii="Arial" w:hAnsi="Arial" w:cs="Arial"/>
          <w:sz w:val="16"/>
          <w:szCs w:val="16"/>
        </w:rPr>
        <w:t>d</w:t>
      </w:r>
      <w:r w:rsidR="00A966F5" w:rsidRPr="004D7F38">
        <w:rPr>
          <w:rFonts w:ascii="Arial" w:hAnsi="Arial" w:cs="Arial"/>
          <w:sz w:val="16"/>
          <w:szCs w:val="16"/>
        </w:rPr>
        <w:t>e naturaleza apalancada descrita</w:t>
      </w:r>
      <w:r w:rsidRPr="004D7F38">
        <w:rPr>
          <w:rFonts w:ascii="Arial" w:hAnsi="Arial" w:cs="Arial"/>
          <w:sz w:val="16"/>
          <w:szCs w:val="16"/>
        </w:rPr>
        <w:t>s en el a</w:t>
      </w:r>
      <w:r w:rsidRPr="004D7F38">
        <w:rPr>
          <w:rFonts w:ascii="Arial" w:hAnsi="Arial" w:cs="Arial"/>
          <w:sz w:val="16"/>
          <w:szCs w:val="16"/>
        </w:rPr>
        <w:t>r</w:t>
      </w:r>
      <w:r w:rsidRPr="004D7F38">
        <w:rPr>
          <w:rFonts w:ascii="Arial" w:hAnsi="Arial" w:cs="Arial"/>
          <w:sz w:val="16"/>
          <w:szCs w:val="16"/>
        </w:rPr>
        <w:t xml:space="preserve">tículo 3.1.1.5.1 del Decreto 2555 </w:t>
      </w:r>
      <w:r w:rsidR="00A966F5" w:rsidRPr="004D7F38">
        <w:rPr>
          <w:rFonts w:ascii="Arial" w:hAnsi="Arial" w:cs="Arial"/>
          <w:sz w:val="16"/>
          <w:szCs w:val="16"/>
        </w:rPr>
        <w:t xml:space="preserve">de 2010 </w:t>
      </w:r>
      <w:r w:rsidRPr="004D7F38">
        <w:rPr>
          <w:rFonts w:ascii="Arial" w:hAnsi="Arial" w:cs="Arial"/>
          <w:sz w:val="16"/>
          <w:szCs w:val="16"/>
        </w:rPr>
        <w:t>y</w:t>
      </w:r>
      <w:r w:rsidR="00A966F5" w:rsidRPr="004D7F38">
        <w:rPr>
          <w:rFonts w:ascii="Arial" w:hAnsi="Arial" w:cs="Arial"/>
          <w:sz w:val="16"/>
          <w:szCs w:val="16"/>
        </w:rPr>
        <w:t>,</w:t>
      </w:r>
      <w:r w:rsidRPr="004D7F38">
        <w:rPr>
          <w:rFonts w:ascii="Arial" w:hAnsi="Arial" w:cs="Arial"/>
          <w:sz w:val="16"/>
          <w:szCs w:val="16"/>
        </w:rPr>
        <w:t xml:space="preserve"> adicionalmente</w:t>
      </w:r>
      <w:r w:rsidR="00A966F5" w:rsidRPr="004D7F38">
        <w:rPr>
          <w:rFonts w:ascii="Arial" w:hAnsi="Arial" w:cs="Arial"/>
          <w:sz w:val="16"/>
          <w:szCs w:val="16"/>
        </w:rPr>
        <w:t>,</w:t>
      </w:r>
      <w:r w:rsidRPr="004D7F38">
        <w:rPr>
          <w:rFonts w:ascii="Arial" w:hAnsi="Arial" w:cs="Arial"/>
          <w:sz w:val="16"/>
          <w:szCs w:val="16"/>
        </w:rPr>
        <w:t xml:space="preserve"> con arreglo como mínimo a los siguientes criterios relativos a la naturaleza y el riesgo de </w:t>
      </w:r>
      <w:r w:rsidR="00A966F5" w:rsidRPr="004D7F38">
        <w:rPr>
          <w:rFonts w:ascii="Arial" w:hAnsi="Arial" w:cs="Arial"/>
          <w:sz w:val="16"/>
          <w:szCs w:val="16"/>
        </w:rPr>
        <w:t>los activos en los cuales invierten los FICs</w:t>
      </w:r>
      <w:r w:rsidRPr="004D7F38">
        <w:rPr>
          <w:rFonts w:ascii="Arial" w:hAnsi="Arial" w:cs="Arial"/>
          <w:sz w:val="16"/>
          <w:szCs w:val="16"/>
        </w:rPr>
        <w:t>:</w:t>
      </w:r>
    </w:p>
    <w:p w:rsidR="008F4696" w:rsidRDefault="008F4696" w:rsidP="008F4696">
      <w:pPr>
        <w:suppressAutoHyphens w:val="0"/>
        <w:autoSpaceDN/>
        <w:jc w:val="both"/>
        <w:textAlignment w:val="auto"/>
        <w:rPr>
          <w:rFonts w:ascii="Arial" w:hAnsi="Arial" w:cs="Arial"/>
          <w:sz w:val="16"/>
          <w:szCs w:val="16"/>
        </w:rPr>
      </w:pPr>
    </w:p>
    <w:p w:rsidR="008F4696" w:rsidRDefault="008F4696" w:rsidP="008F4696">
      <w:pPr>
        <w:suppressAutoHyphens w:val="0"/>
        <w:autoSpaceDN/>
        <w:jc w:val="both"/>
        <w:textAlignment w:val="auto"/>
        <w:rPr>
          <w:rFonts w:ascii="Arial" w:hAnsi="Arial" w:cs="Arial"/>
          <w:sz w:val="16"/>
          <w:szCs w:val="16"/>
        </w:rPr>
      </w:pPr>
      <w:r>
        <w:rPr>
          <w:rFonts w:ascii="Arial" w:hAnsi="Arial" w:cs="Arial"/>
          <w:sz w:val="16"/>
          <w:szCs w:val="16"/>
        </w:rPr>
        <w:t xml:space="preserve">2.1. </w:t>
      </w:r>
      <w:r w:rsidR="00B747B2" w:rsidRPr="004D7F38">
        <w:rPr>
          <w:rFonts w:ascii="Arial" w:hAnsi="Arial" w:cs="Arial"/>
          <w:sz w:val="16"/>
          <w:szCs w:val="16"/>
        </w:rPr>
        <w:t xml:space="preserve">Cuando el distribuidor promueva FICs que inviertan en títulos valores, documentos de contenido crediticio y cualquier otro documento representativo de obligaciones dinerarias, no inscritos en el </w:t>
      </w:r>
      <w:r w:rsidR="00DA5974" w:rsidRPr="004D7F38">
        <w:rPr>
          <w:rFonts w:ascii="Arial" w:hAnsi="Arial" w:cs="Arial"/>
          <w:sz w:val="16"/>
          <w:szCs w:val="16"/>
        </w:rPr>
        <w:t>RNVE</w:t>
      </w:r>
      <w:r w:rsidR="00B747B2" w:rsidRPr="004D7F38">
        <w:rPr>
          <w:rFonts w:ascii="Arial" w:hAnsi="Arial" w:cs="Arial"/>
          <w:sz w:val="16"/>
          <w:szCs w:val="16"/>
        </w:rPr>
        <w:t>;</w:t>
      </w:r>
    </w:p>
    <w:p w:rsidR="008F4696" w:rsidRDefault="008F4696" w:rsidP="008F4696">
      <w:pPr>
        <w:suppressAutoHyphens w:val="0"/>
        <w:autoSpaceDN/>
        <w:jc w:val="both"/>
        <w:textAlignment w:val="auto"/>
        <w:rPr>
          <w:rFonts w:ascii="Arial" w:hAnsi="Arial" w:cs="Arial"/>
          <w:sz w:val="16"/>
          <w:szCs w:val="16"/>
        </w:rPr>
      </w:pPr>
    </w:p>
    <w:p w:rsidR="00DA32FD" w:rsidRPr="004D7F38" w:rsidRDefault="008F4696" w:rsidP="008F4696">
      <w:pPr>
        <w:suppressAutoHyphens w:val="0"/>
        <w:autoSpaceDN/>
        <w:jc w:val="both"/>
        <w:textAlignment w:val="auto"/>
        <w:rPr>
          <w:rFonts w:ascii="Arial" w:hAnsi="Arial" w:cs="Arial"/>
          <w:sz w:val="16"/>
          <w:szCs w:val="16"/>
        </w:rPr>
      </w:pPr>
      <w:r>
        <w:rPr>
          <w:rFonts w:ascii="Arial" w:hAnsi="Arial" w:cs="Arial"/>
          <w:sz w:val="16"/>
          <w:szCs w:val="16"/>
        </w:rPr>
        <w:t xml:space="preserve">2.2. </w:t>
      </w:r>
      <w:r w:rsidR="00B747B2" w:rsidRPr="004D7F38">
        <w:rPr>
          <w:rFonts w:ascii="Arial" w:hAnsi="Arial" w:cs="Arial"/>
          <w:sz w:val="16"/>
          <w:szCs w:val="16"/>
        </w:rPr>
        <w:t>Cuando el distribuidor promueva FICs que inviertan en acciones u otros títulos de participación en el capital de soci</w:t>
      </w:r>
      <w:r w:rsidR="00B747B2" w:rsidRPr="004D7F38">
        <w:rPr>
          <w:rFonts w:ascii="Arial" w:hAnsi="Arial" w:cs="Arial"/>
          <w:sz w:val="16"/>
          <w:szCs w:val="16"/>
        </w:rPr>
        <w:t>e</w:t>
      </w:r>
      <w:r w:rsidR="00B747B2" w:rsidRPr="004D7F38">
        <w:rPr>
          <w:rFonts w:ascii="Arial" w:hAnsi="Arial" w:cs="Arial"/>
          <w:sz w:val="16"/>
          <w:szCs w:val="16"/>
        </w:rPr>
        <w:t>dades u otras personas jurídicas de cualquier naturaleza</w:t>
      </w:r>
      <w:r w:rsidR="00DA5974" w:rsidRPr="004D7F38">
        <w:rPr>
          <w:rFonts w:ascii="Arial" w:hAnsi="Arial" w:cs="Arial"/>
          <w:sz w:val="16"/>
          <w:szCs w:val="16"/>
        </w:rPr>
        <w:t>, no inscritos en el RNVE ni listados en una bolsa de valores autor</w:t>
      </w:r>
      <w:r w:rsidR="00DA5974" w:rsidRPr="004D7F38">
        <w:rPr>
          <w:rFonts w:ascii="Arial" w:hAnsi="Arial" w:cs="Arial"/>
          <w:sz w:val="16"/>
          <w:szCs w:val="16"/>
        </w:rPr>
        <w:t>i</w:t>
      </w:r>
      <w:r w:rsidR="00DA5974" w:rsidRPr="004D7F38">
        <w:rPr>
          <w:rFonts w:ascii="Arial" w:hAnsi="Arial" w:cs="Arial"/>
          <w:sz w:val="16"/>
          <w:szCs w:val="16"/>
        </w:rPr>
        <w:t>zada por la SFC o en un sistema de cotización de valores del extranjero</w:t>
      </w:r>
      <w:r w:rsidR="00DA5974" w:rsidRPr="004D7F38">
        <w:t xml:space="preserve">, </w:t>
      </w:r>
      <w:r w:rsidR="00DA5974" w:rsidRPr="004D7F38">
        <w:rPr>
          <w:rFonts w:ascii="Arial" w:hAnsi="Arial" w:cs="Arial"/>
          <w:sz w:val="16"/>
          <w:szCs w:val="16"/>
        </w:rPr>
        <w:t>de acuerdo con lo previsto en el Titulo 6 del Libro 15 de la Parte 2 del Decreto 2555 de 2010</w:t>
      </w:r>
      <w:r w:rsidR="00B747B2" w:rsidRPr="004D7F38">
        <w:rPr>
          <w:rFonts w:ascii="Arial" w:hAnsi="Arial" w:cs="Arial"/>
          <w:sz w:val="16"/>
          <w:szCs w:val="16"/>
        </w:rPr>
        <w:t>;</w:t>
      </w:r>
    </w:p>
    <w:p w:rsidR="00A966F5" w:rsidRPr="004D7F38" w:rsidRDefault="00A966F5" w:rsidP="004D7F38">
      <w:pPr>
        <w:pStyle w:val="Prrafodelista"/>
        <w:tabs>
          <w:tab w:val="left" w:pos="709"/>
        </w:tabs>
        <w:ind w:left="426" w:hanging="426"/>
        <w:rPr>
          <w:rFonts w:ascii="Arial" w:hAnsi="Arial" w:cs="Arial"/>
          <w:sz w:val="16"/>
          <w:szCs w:val="16"/>
        </w:rPr>
      </w:pPr>
    </w:p>
    <w:p w:rsidR="00FD1DA7" w:rsidRPr="004D7F38" w:rsidRDefault="008F4696" w:rsidP="008F4696">
      <w:pPr>
        <w:tabs>
          <w:tab w:val="left" w:pos="567"/>
          <w:tab w:val="left" w:pos="709"/>
        </w:tabs>
        <w:suppressAutoHyphens w:val="0"/>
        <w:autoSpaceDN/>
        <w:jc w:val="both"/>
        <w:textAlignment w:val="auto"/>
        <w:rPr>
          <w:rFonts w:ascii="Arial" w:hAnsi="Arial" w:cs="Arial"/>
          <w:sz w:val="16"/>
          <w:szCs w:val="16"/>
        </w:rPr>
      </w:pPr>
      <w:r>
        <w:rPr>
          <w:rFonts w:ascii="Arial" w:hAnsi="Arial" w:cs="Arial"/>
          <w:sz w:val="16"/>
          <w:szCs w:val="16"/>
        </w:rPr>
        <w:t xml:space="preserve">2.3. </w:t>
      </w:r>
      <w:r w:rsidR="00A966F5" w:rsidRPr="004D7F38">
        <w:rPr>
          <w:rFonts w:ascii="Arial" w:hAnsi="Arial" w:cs="Arial"/>
          <w:sz w:val="16"/>
          <w:szCs w:val="16"/>
        </w:rPr>
        <w:t>Cuando e</w:t>
      </w:r>
      <w:r w:rsidR="001C7813" w:rsidRPr="004D7F38">
        <w:rPr>
          <w:rFonts w:ascii="Arial" w:hAnsi="Arial" w:cs="Arial"/>
          <w:sz w:val="16"/>
          <w:szCs w:val="16"/>
        </w:rPr>
        <w:t>l distribuidor promueva FICs cuya política de inversión prevea invertir en t</w:t>
      </w:r>
      <w:r w:rsidR="00FD1DA7" w:rsidRPr="004D7F38">
        <w:rPr>
          <w:rFonts w:ascii="Arial" w:hAnsi="Arial" w:cs="Arial"/>
          <w:sz w:val="16"/>
          <w:szCs w:val="16"/>
        </w:rPr>
        <w:t xml:space="preserve">ítulos de deuda inscritos en el RNVE que cuenten con una calificación </w:t>
      </w:r>
      <w:r w:rsidR="001C7813" w:rsidRPr="004D7F38">
        <w:rPr>
          <w:rFonts w:ascii="Arial" w:hAnsi="Arial" w:cs="Arial"/>
          <w:sz w:val="16"/>
          <w:szCs w:val="16"/>
        </w:rPr>
        <w:t>inferior</w:t>
      </w:r>
      <w:r w:rsidR="00B26DE1">
        <w:rPr>
          <w:rFonts w:ascii="Arial" w:hAnsi="Arial" w:cs="Arial"/>
          <w:sz w:val="16"/>
          <w:szCs w:val="16"/>
        </w:rPr>
        <w:t xml:space="preserve"> </w:t>
      </w:r>
      <w:r w:rsidR="001C7813" w:rsidRPr="004D7F38">
        <w:rPr>
          <w:rFonts w:ascii="Arial" w:hAnsi="Arial" w:cs="Arial"/>
          <w:sz w:val="16"/>
          <w:szCs w:val="16"/>
        </w:rPr>
        <w:t xml:space="preserve">a </w:t>
      </w:r>
      <w:r w:rsidR="00FD1DA7" w:rsidRPr="004D7F38">
        <w:rPr>
          <w:rFonts w:ascii="Arial" w:hAnsi="Arial" w:cs="Arial"/>
          <w:sz w:val="16"/>
          <w:szCs w:val="16"/>
        </w:rPr>
        <w:t>AA+ por sociedades calificadoras de riesgos autorizadas por la SFC</w:t>
      </w:r>
      <w:r w:rsidR="001C7813" w:rsidRPr="004D7F38">
        <w:rPr>
          <w:rFonts w:ascii="Arial" w:hAnsi="Arial" w:cs="Arial"/>
          <w:sz w:val="16"/>
          <w:szCs w:val="16"/>
        </w:rPr>
        <w:t xml:space="preserve"> y/o t</w:t>
      </w:r>
      <w:r w:rsidR="00FD1DA7" w:rsidRPr="004D7F38">
        <w:rPr>
          <w:rFonts w:ascii="Arial" w:hAnsi="Arial" w:cs="Arial"/>
          <w:sz w:val="16"/>
          <w:szCs w:val="16"/>
        </w:rPr>
        <w:t>ítulos de</w:t>
      </w:r>
      <w:r w:rsidR="001C7813" w:rsidRPr="004D7F38">
        <w:rPr>
          <w:rFonts w:ascii="Arial" w:hAnsi="Arial" w:cs="Arial"/>
          <w:sz w:val="16"/>
          <w:szCs w:val="16"/>
        </w:rPr>
        <w:t xml:space="preserve"> deuda externa que no cuenten con una calificación grado de inversión por una sociedad calificadora de riesgos reconocida internacionalmente a juicio de la SFC</w:t>
      </w:r>
      <w:r w:rsidR="0099768B" w:rsidRPr="004D7F38">
        <w:rPr>
          <w:rFonts w:ascii="Arial" w:hAnsi="Arial" w:cs="Arial"/>
          <w:sz w:val="16"/>
          <w:szCs w:val="16"/>
        </w:rPr>
        <w:t>;</w:t>
      </w:r>
    </w:p>
    <w:p w:rsidR="00792190" w:rsidRPr="004D7F38" w:rsidRDefault="00792190" w:rsidP="008F4696">
      <w:pPr>
        <w:pStyle w:val="Prrafodelista"/>
        <w:tabs>
          <w:tab w:val="left" w:pos="709"/>
        </w:tabs>
        <w:ind w:left="0"/>
        <w:rPr>
          <w:rFonts w:ascii="Arial" w:hAnsi="Arial" w:cs="Arial"/>
          <w:sz w:val="16"/>
          <w:szCs w:val="16"/>
        </w:rPr>
      </w:pPr>
    </w:p>
    <w:p w:rsidR="00792190" w:rsidRPr="004D7F38" w:rsidRDefault="008F4696" w:rsidP="008F4696">
      <w:pPr>
        <w:tabs>
          <w:tab w:val="left" w:pos="709"/>
        </w:tabs>
        <w:suppressAutoHyphens w:val="0"/>
        <w:autoSpaceDN/>
        <w:jc w:val="both"/>
        <w:textAlignment w:val="auto"/>
        <w:rPr>
          <w:rFonts w:ascii="Arial" w:hAnsi="Arial" w:cs="Arial"/>
          <w:sz w:val="16"/>
          <w:szCs w:val="16"/>
        </w:rPr>
      </w:pPr>
      <w:r>
        <w:rPr>
          <w:rFonts w:ascii="Arial" w:hAnsi="Arial" w:cs="Arial"/>
          <w:sz w:val="16"/>
          <w:szCs w:val="16"/>
        </w:rPr>
        <w:t xml:space="preserve">2.4. </w:t>
      </w:r>
      <w:r w:rsidR="00792190" w:rsidRPr="004D7F38">
        <w:rPr>
          <w:rFonts w:ascii="Arial" w:hAnsi="Arial" w:cs="Arial"/>
          <w:sz w:val="16"/>
          <w:szCs w:val="16"/>
        </w:rPr>
        <w:t xml:space="preserve">Cuando el distribuidor promueva FICs </w:t>
      </w:r>
      <w:r w:rsidR="001C7813" w:rsidRPr="004D7F38">
        <w:rPr>
          <w:rFonts w:ascii="Arial" w:hAnsi="Arial" w:cs="Arial"/>
          <w:sz w:val="16"/>
          <w:szCs w:val="16"/>
        </w:rPr>
        <w:t>cuya política de inversión prevea una</w:t>
      </w:r>
      <w:r w:rsidR="00792190" w:rsidRPr="004D7F38">
        <w:rPr>
          <w:rFonts w:ascii="Arial" w:hAnsi="Arial" w:cs="Arial"/>
          <w:sz w:val="16"/>
          <w:szCs w:val="16"/>
        </w:rPr>
        <w:t xml:space="preserve"> exposición al riesgo cambiario</w:t>
      </w:r>
      <w:r w:rsidR="001C7813" w:rsidRPr="004D7F38">
        <w:rPr>
          <w:rFonts w:ascii="Arial" w:hAnsi="Arial" w:cs="Arial"/>
          <w:sz w:val="16"/>
          <w:szCs w:val="16"/>
        </w:rPr>
        <w:t xml:space="preserve"> del portaf</w:t>
      </w:r>
      <w:r w:rsidR="001C7813" w:rsidRPr="004D7F38">
        <w:rPr>
          <w:rFonts w:ascii="Arial" w:hAnsi="Arial" w:cs="Arial"/>
          <w:sz w:val="16"/>
          <w:szCs w:val="16"/>
        </w:rPr>
        <w:t>o</w:t>
      </w:r>
      <w:r w:rsidR="001C7813" w:rsidRPr="004D7F38">
        <w:rPr>
          <w:rFonts w:ascii="Arial" w:hAnsi="Arial" w:cs="Arial"/>
          <w:sz w:val="16"/>
          <w:szCs w:val="16"/>
        </w:rPr>
        <w:t xml:space="preserve">lio </w:t>
      </w:r>
      <w:r w:rsidR="0099768B" w:rsidRPr="004D7F38">
        <w:rPr>
          <w:rFonts w:ascii="Arial" w:hAnsi="Arial" w:cs="Arial"/>
          <w:sz w:val="16"/>
          <w:szCs w:val="16"/>
        </w:rPr>
        <w:t>superior al 5% del valor del</w:t>
      </w:r>
      <w:r w:rsidR="001C7813" w:rsidRPr="004D7F38">
        <w:rPr>
          <w:rFonts w:ascii="Arial" w:hAnsi="Arial" w:cs="Arial"/>
          <w:sz w:val="16"/>
          <w:szCs w:val="16"/>
        </w:rPr>
        <w:t xml:space="preserve"> FIC</w:t>
      </w:r>
      <w:r w:rsidR="0099768B" w:rsidRPr="004D7F38">
        <w:rPr>
          <w:rFonts w:ascii="Arial" w:hAnsi="Arial" w:cs="Arial"/>
          <w:sz w:val="16"/>
          <w:szCs w:val="16"/>
        </w:rPr>
        <w:t>;</w:t>
      </w:r>
    </w:p>
    <w:p w:rsidR="00792190" w:rsidRPr="004D7F38" w:rsidRDefault="00792190" w:rsidP="008F4696">
      <w:pPr>
        <w:pStyle w:val="Prrafodelista"/>
        <w:tabs>
          <w:tab w:val="left" w:pos="709"/>
        </w:tabs>
        <w:ind w:left="0"/>
        <w:rPr>
          <w:rFonts w:ascii="Arial" w:hAnsi="Arial" w:cs="Arial"/>
          <w:sz w:val="16"/>
          <w:szCs w:val="16"/>
        </w:rPr>
      </w:pPr>
    </w:p>
    <w:p w:rsidR="00792190" w:rsidRPr="004D7F38" w:rsidRDefault="008F4696" w:rsidP="008F4696">
      <w:pPr>
        <w:tabs>
          <w:tab w:val="left" w:pos="709"/>
        </w:tabs>
        <w:suppressAutoHyphens w:val="0"/>
        <w:autoSpaceDN/>
        <w:jc w:val="both"/>
        <w:textAlignment w:val="auto"/>
        <w:rPr>
          <w:rFonts w:ascii="Arial" w:hAnsi="Arial" w:cs="Arial"/>
          <w:sz w:val="16"/>
          <w:szCs w:val="16"/>
        </w:rPr>
      </w:pPr>
      <w:r>
        <w:rPr>
          <w:rFonts w:ascii="Arial" w:hAnsi="Arial" w:cs="Arial"/>
          <w:sz w:val="16"/>
          <w:szCs w:val="16"/>
        </w:rPr>
        <w:t xml:space="preserve">2.5. </w:t>
      </w:r>
      <w:r w:rsidR="00792190" w:rsidRPr="004D7F38">
        <w:rPr>
          <w:rFonts w:ascii="Arial" w:hAnsi="Arial" w:cs="Arial"/>
          <w:sz w:val="16"/>
          <w:szCs w:val="16"/>
        </w:rPr>
        <w:t xml:space="preserve">Cuando el distribuidor promueva FICs que invierten en </w:t>
      </w:r>
      <w:r w:rsidR="00792190" w:rsidRPr="004D7F38">
        <w:rPr>
          <w:rFonts w:ascii="Arial" w:hAnsi="Arial" w:cs="Arial"/>
          <w:i/>
          <w:sz w:val="16"/>
          <w:szCs w:val="16"/>
        </w:rPr>
        <w:t>commodities</w:t>
      </w:r>
      <w:r w:rsidR="0099768B" w:rsidRPr="004D7F38">
        <w:rPr>
          <w:rFonts w:ascii="Arial" w:hAnsi="Arial" w:cs="Arial"/>
          <w:sz w:val="16"/>
          <w:szCs w:val="16"/>
        </w:rPr>
        <w:t>;</w:t>
      </w:r>
    </w:p>
    <w:p w:rsidR="00792190" w:rsidRPr="004D7F38" w:rsidRDefault="00792190" w:rsidP="008F4696">
      <w:pPr>
        <w:pStyle w:val="Prrafodelista"/>
        <w:tabs>
          <w:tab w:val="left" w:pos="709"/>
        </w:tabs>
        <w:ind w:left="0"/>
        <w:rPr>
          <w:rFonts w:ascii="Arial" w:hAnsi="Arial" w:cs="Arial"/>
          <w:sz w:val="16"/>
          <w:szCs w:val="16"/>
        </w:rPr>
      </w:pPr>
    </w:p>
    <w:p w:rsidR="00792190" w:rsidRPr="004D7F38" w:rsidRDefault="008F4696" w:rsidP="008F4696">
      <w:pPr>
        <w:tabs>
          <w:tab w:val="left" w:pos="709"/>
        </w:tabs>
        <w:suppressAutoHyphens w:val="0"/>
        <w:autoSpaceDN/>
        <w:jc w:val="both"/>
        <w:textAlignment w:val="auto"/>
        <w:rPr>
          <w:rFonts w:ascii="Arial" w:hAnsi="Arial" w:cs="Arial"/>
          <w:sz w:val="16"/>
          <w:szCs w:val="16"/>
        </w:rPr>
      </w:pPr>
      <w:r>
        <w:rPr>
          <w:rFonts w:ascii="Arial" w:hAnsi="Arial" w:cs="Arial"/>
          <w:sz w:val="16"/>
          <w:szCs w:val="16"/>
        </w:rPr>
        <w:t xml:space="preserve">2.6. </w:t>
      </w:r>
      <w:r w:rsidR="00792190" w:rsidRPr="004D7F38">
        <w:rPr>
          <w:rFonts w:ascii="Arial" w:hAnsi="Arial" w:cs="Arial"/>
          <w:sz w:val="16"/>
          <w:szCs w:val="16"/>
        </w:rPr>
        <w:t>Cuando el distribuidor promueva FICs que</w:t>
      </w:r>
      <w:r w:rsidR="00B26DE1">
        <w:rPr>
          <w:rFonts w:ascii="Arial" w:hAnsi="Arial" w:cs="Arial"/>
          <w:sz w:val="16"/>
          <w:szCs w:val="16"/>
        </w:rPr>
        <w:t xml:space="preserve"> </w:t>
      </w:r>
      <w:r w:rsidR="00792190" w:rsidRPr="004D7F38">
        <w:rPr>
          <w:rFonts w:ascii="Arial" w:hAnsi="Arial" w:cs="Arial"/>
          <w:sz w:val="16"/>
          <w:szCs w:val="16"/>
        </w:rPr>
        <w:t>realice</w:t>
      </w:r>
      <w:r w:rsidR="00A966F5" w:rsidRPr="004D7F38">
        <w:rPr>
          <w:rFonts w:ascii="Arial" w:hAnsi="Arial" w:cs="Arial"/>
          <w:sz w:val="16"/>
          <w:szCs w:val="16"/>
        </w:rPr>
        <w:t>n</w:t>
      </w:r>
      <w:r w:rsidR="00792190" w:rsidRPr="004D7F38">
        <w:rPr>
          <w:rFonts w:ascii="Arial" w:hAnsi="Arial" w:cs="Arial"/>
          <w:sz w:val="16"/>
          <w:szCs w:val="16"/>
        </w:rPr>
        <w:t xml:space="preserve"> operaciones </w:t>
      </w:r>
      <w:r w:rsidR="00A966F5" w:rsidRPr="004D7F38">
        <w:rPr>
          <w:rFonts w:ascii="Arial" w:hAnsi="Arial" w:cs="Arial"/>
          <w:sz w:val="16"/>
          <w:szCs w:val="16"/>
        </w:rPr>
        <w:t>en</w:t>
      </w:r>
      <w:r w:rsidR="00792190" w:rsidRPr="004D7F38">
        <w:rPr>
          <w:rFonts w:ascii="Arial" w:hAnsi="Arial" w:cs="Arial"/>
          <w:sz w:val="16"/>
          <w:szCs w:val="16"/>
        </w:rPr>
        <w:t xml:space="preserve"> instrumentos financieros derivados de inver</w:t>
      </w:r>
      <w:r w:rsidR="0099768B" w:rsidRPr="004D7F38">
        <w:rPr>
          <w:rFonts w:ascii="Arial" w:hAnsi="Arial" w:cs="Arial"/>
          <w:sz w:val="16"/>
          <w:szCs w:val="16"/>
        </w:rPr>
        <w:t>sión y/o especulación;</w:t>
      </w:r>
    </w:p>
    <w:p w:rsidR="00792190" w:rsidRPr="004D7F38" w:rsidRDefault="00792190" w:rsidP="008F4696">
      <w:pPr>
        <w:tabs>
          <w:tab w:val="left" w:pos="709"/>
        </w:tabs>
        <w:suppressAutoHyphens w:val="0"/>
        <w:autoSpaceDN/>
        <w:jc w:val="both"/>
        <w:textAlignment w:val="auto"/>
        <w:rPr>
          <w:rFonts w:ascii="Arial" w:hAnsi="Arial" w:cs="Arial"/>
          <w:sz w:val="16"/>
          <w:szCs w:val="16"/>
        </w:rPr>
      </w:pPr>
    </w:p>
    <w:p w:rsidR="00792190" w:rsidRPr="004D7F38" w:rsidRDefault="008F4696" w:rsidP="008F4696">
      <w:pPr>
        <w:tabs>
          <w:tab w:val="left" w:pos="709"/>
        </w:tabs>
        <w:suppressAutoHyphens w:val="0"/>
        <w:autoSpaceDN/>
        <w:jc w:val="both"/>
        <w:textAlignment w:val="auto"/>
        <w:rPr>
          <w:rFonts w:ascii="Arial" w:hAnsi="Arial" w:cs="Arial"/>
          <w:sz w:val="16"/>
          <w:szCs w:val="16"/>
        </w:rPr>
      </w:pPr>
      <w:r>
        <w:rPr>
          <w:rFonts w:ascii="Arial" w:hAnsi="Arial" w:cs="Arial"/>
          <w:sz w:val="16"/>
          <w:szCs w:val="16"/>
        </w:rPr>
        <w:t xml:space="preserve">2.7. </w:t>
      </w:r>
      <w:r w:rsidR="00792190" w:rsidRPr="004D7F38">
        <w:rPr>
          <w:rFonts w:ascii="Arial" w:hAnsi="Arial" w:cs="Arial"/>
          <w:sz w:val="16"/>
          <w:szCs w:val="16"/>
        </w:rPr>
        <w:t>Cuando el distri</w:t>
      </w:r>
      <w:r w:rsidR="0099768B" w:rsidRPr="004D7F38">
        <w:rPr>
          <w:rFonts w:ascii="Arial" w:hAnsi="Arial" w:cs="Arial"/>
          <w:sz w:val="16"/>
          <w:szCs w:val="16"/>
        </w:rPr>
        <w:t>buidor promueva FICs bursátiles;</w:t>
      </w:r>
    </w:p>
    <w:p w:rsidR="00792190" w:rsidRPr="004D7F38" w:rsidRDefault="00792190" w:rsidP="008F4696">
      <w:pPr>
        <w:tabs>
          <w:tab w:val="left" w:pos="709"/>
        </w:tabs>
        <w:jc w:val="both"/>
        <w:rPr>
          <w:rFonts w:ascii="Arial" w:hAnsi="Arial" w:cs="Arial"/>
          <w:sz w:val="16"/>
          <w:szCs w:val="16"/>
        </w:rPr>
      </w:pPr>
    </w:p>
    <w:p w:rsidR="00792190" w:rsidRPr="004D7F38" w:rsidRDefault="008F4696" w:rsidP="008F4696">
      <w:pPr>
        <w:tabs>
          <w:tab w:val="left" w:pos="709"/>
        </w:tabs>
        <w:suppressAutoHyphens w:val="0"/>
        <w:autoSpaceDN/>
        <w:jc w:val="both"/>
        <w:textAlignment w:val="auto"/>
        <w:rPr>
          <w:rFonts w:ascii="Arial" w:hAnsi="Arial" w:cs="Arial"/>
          <w:sz w:val="16"/>
          <w:szCs w:val="16"/>
        </w:rPr>
      </w:pPr>
      <w:r>
        <w:rPr>
          <w:rFonts w:ascii="Arial" w:hAnsi="Arial" w:cs="Arial"/>
          <w:sz w:val="16"/>
          <w:szCs w:val="16"/>
        </w:rPr>
        <w:t xml:space="preserve">2.8. </w:t>
      </w:r>
      <w:r w:rsidR="00792190" w:rsidRPr="004D7F38">
        <w:rPr>
          <w:rFonts w:ascii="Arial" w:hAnsi="Arial" w:cs="Arial"/>
          <w:sz w:val="16"/>
          <w:szCs w:val="16"/>
        </w:rPr>
        <w:t>Cuando el distribuidor promueva FICs inmobiliarios.</w:t>
      </w:r>
    </w:p>
    <w:p w:rsidR="00050AA3" w:rsidRPr="004D7F38" w:rsidRDefault="00050AA3" w:rsidP="002F6F8E">
      <w:pPr>
        <w:jc w:val="both"/>
        <w:rPr>
          <w:rFonts w:ascii="Arial" w:hAnsi="Arial" w:cs="Arial"/>
          <w:sz w:val="16"/>
          <w:szCs w:val="16"/>
        </w:rPr>
      </w:pPr>
    </w:p>
    <w:p w:rsidR="00DC3635" w:rsidRPr="004D7F38" w:rsidRDefault="00650409" w:rsidP="002F6F8E">
      <w:pPr>
        <w:jc w:val="both"/>
        <w:rPr>
          <w:rFonts w:ascii="Arial" w:hAnsi="Arial" w:cs="Arial"/>
          <w:sz w:val="16"/>
          <w:szCs w:val="16"/>
        </w:rPr>
      </w:pPr>
      <w:r w:rsidRPr="004D7F38">
        <w:rPr>
          <w:rFonts w:ascii="Arial" w:hAnsi="Arial" w:cs="Arial"/>
          <w:sz w:val="16"/>
          <w:szCs w:val="16"/>
        </w:rPr>
        <w:t xml:space="preserve">En aras de dar cumplimiento al deber de asesoría especial, en todo caso tanto las sociedades administradoras como los demás distribuidores de FICs deben </w:t>
      </w:r>
      <w:r w:rsidR="00DC3635" w:rsidRPr="004D7F38">
        <w:rPr>
          <w:rFonts w:ascii="Arial" w:hAnsi="Arial" w:cs="Arial"/>
          <w:sz w:val="16"/>
          <w:szCs w:val="16"/>
        </w:rPr>
        <w:t xml:space="preserve">establecer un procedimiento de clasificación y perfilamiento de </w:t>
      </w:r>
      <w:r w:rsidRPr="004D7F38">
        <w:rPr>
          <w:rFonts w:ascii="Arial" w:hAnsi="Arial" w:cs="Arial"/>
          <w:sz w:val="16"/>
          <w:szCs w:val="16"/>
        </w:rPr>
        <w:t>los inversionistas</w:t>
      </w:r>
      <w:r w:rsidR="00DC3635" w:rsidRPr="004D7F38">
        <w:rPr>
          <w:rFonts w:ascii="Arial" w:hAnsi="Arial" w:cs="Arial"/>
          <w:sz w:val="16"/>
          <w:szCs w:val="16"/>
        </w:rPr>
        <w:t xml:space="preserve"> al momento de vinculación, el cual debe como mínimo </w:t>
      </w:r>
      <w:r w:rsidR="00A966F5" w:rsidRPr="004D7F38">
        <w:rPr>
          <w:rFonts w:ascii="Arial" w:hAnsi="Arial" w:cs="Arial"/>
          <w:sz w:val="16"/>
          <w:szCs w:val="16"/>
        </w:rPr>
        <w:t xml:space="preserve">debe </w:t>
      </w:r>
      <w:r w:rsidR="00DC3635" w:rsidRPr="004D7F38">
        <w:rPr>
          <w:rFonts w:ascii="Arial" w:hAnsi="Arial" w:cs="Arial"/>
          <w:sz w:val="16"/>
          <w:szCs w:val="16"/>
        </w:rPr>
        <w:t xml:space="preserve">contemplar el tipo y perfil de riesgo del inversionista, así como el tipo </w:t>
      </w:r>
      <w:r w:rsidRPr="004D7F38">
        <w:rPr>
          <w:rFonts w:ascii="Arial" w:hAnsi="Arial" w:cs="Arial"/>
          <w:sz w:val="16"/>
          <w:szCs w:val="16"/>
        </w:rPr>
        <w:t xml:space="preserve">o tipos </w:t>
      </w:r>
      <w:r w:rsidR="00DC3635" w:rsidRPr="004D7F38">
        <w:rPr>
          <w:rFonts w:ascii="Arial" w:hAnsi="Arial" w:cs="Arial"/>
          <w:sz w:val="16"/>
          <w:szCs w:val="16"/>
        </w:rPr>
        <w:t>de fondo</w:t>
      </w:r>
      <w:r w:rsidRPr="004D7F38">
        <w:rPr>
          <w:rFonts w:ascii="Arial" w:hAnsi="Arial" w:cs="Arial"/>
          <w:sz w:val="16"/>
          <w:szCs w:val="16"/>
        </w:rPr>
        <w:t>s</w:t>
      </w:r>
      <w:r w:rsidR="00DC3635" w:rsidRPr="004D7F38">
        <w:rPr>
          <w:rFonts w:ascii="Arial" w:hAnsi="Arial" w:cs="Arial"/>
          <w:sz w:val="16"/>
          <w:szCs w:val="16"/>
        </w:rPr>
        <w:t xml:space="preserve"> de inversión colectiva ofrecido</w:t>
      </w:r>
      <w:r w:rsidRPr="004D7F38">
        <w:rPr>
          <w:rFonts w:ascii="Arial" w:hAnsi="Arial" w:cs="Arial"/>
          <w:sz w:val="16"/>
          <w:szCs w:val="16"/>
        </w:rPr>
        <w:t>s, de acuerdo con dicho perfil.</w:t>
      </w:r>
    </w:p>
    <w:p w:rsidR="00F31D09" w:rsidRPr="004D7F38" w:rsidRDefault="00F31D09" w:rsidP="002F6F8E">
      <w:pPr>
        <w:jc w:val="both"/>
        <w:rPr>
          <w:rFonts w:ascii="Arial" w:hAnsi="Arial" w:cs="Arial"/>
          <w:sz w:val="16"/>
          <w:szCs w:val="16"/>
        </w:rPr>
      </w:pPr>
    </w:p>
    <w:p w:rsidR="00F31D09" w:rsidRPr="004D7F38" w:rsidRDefault="00F31D09" w:rsidP="002F6F8E">
      <w:pPr>
        <w:jc w:val="both"/>
        <w:rPr>
          <w:rFonts w:ascii="Arial" w:hAnsi="Arial" w:cs="Arial"/>
          <w:sz w:val="16"/>
          <w:szCs w:val="16"/>
        </w:rPr>
      </w:pPr>
      <w:r w:rsidRPr="004D7F38">
        <w:rPr>
          <w:rFonts w:ascii="Arial" w:hAnsi="Arial" w:cs="Arial"/>
          <w:sz w:val="16"/>
          <w:szCs w:val="16"/>
        </w:rPr>
        <w:t xml:space="preserve">Para efectos de una adecuada información a los inversionistas, el reglamento del FIC </w:t>
      </w:r>
      <w:r w:rsidR="008878DE" w:rsidRPr="004D7F38">
        <w:rPr>
          <w:rFonts w:ascii="Arial" w:hAnsi="Arial" w:cs="Arial"/>
          <w:sz w:val="16"/>
          <w:szCs w:val="16"/>
        </w:rPr>
        <w:t xml:space="preserve">debe </w:t>
      </w:r>
      <w:r w:rsidRPr="004D7F38">
        <w:rPr>
          <w:rFonts w:ascii="Arial" w:hAnsi="Arial" w:cs="Arial"/>
          <w:sz w:val="16"/>
          <w:szCs w:val="16"/>
        </w:rPr>
        <w:t xml:space="preserve">establecer los mecanismos a través de los cuales se facilitará el acceso oportuno y adecuado a la asesoría en cada una de las etapas, incluyendo aquella información que podrá ser suministrada a través del gestor externo o del distribuidor especializado, según el caso, sin que dicha información exonere a la entidad o impida que el </w:t>
      </w:r>
      <w:r w:rsidR="004924BA" w:rsidRPr="004D7F38">
        <w:rPr>
          <w:rFonts w:ascii="Arial" w:hAnsi="Arial" w:cs="Arial"/>
          <w:sz w:val="16"/>
          <w:szCs w:val="16"/>
        </w:rPr>
        <w:t xml:space="preserve">inversionista </w:t>
      </w:r>
      <w:r w:rsidRPr="004D7F38">
        <w:rPr>
          <w:rFonts w:ascii="Arial" w:hAnsi="Arial" w:cs="Arial"/>
          <w:sz w:val="16"/>
          <w:szCs w:val="16"/>
        </w:rPr>
        <w:t>pueda requerir la asesoría en cualquier momento.</w:t>
      </w:r>
    </w:p>
    <w:p w:rsidR="00DC3635" w:rsidRPr="004D7F38" w:rsidRDefault="00DC3635" w:rsidP="002F6F8E">
      <w:pPr>
        <w:jc w:val="both"/>
        <w:rPr>
          <w:rFonts w:ascii="Arial" w:hAnsi="Arial" w:cs="Arial"/>
          <w:sz w:val="16"/>
          <w:szCs w:val="16"/>
        </w:rPr>
      </w:pPr>
    </w:p>
    <w:p w:rsidR="008F4696" w:rsidRDefault="00050AA3" w:rsidP="008F4696">
      <w:pPr>
        <w:jc w:val="both"/>
        <w:rPr>
          <w:rFonts w:ascii="Arial" w:hAnsi="Arial" w:cs="Arial"/>
          <w:sz w:val="16"/>
          <w:szCs w:val="16"/>
        </w:rPr>
      </w:pPr>
      <w:r w:rsidRPr="004D7F38">
        <w:rPr>
          <w:rFonts w:ascii="Arial" w:hAnsi="Arial" w:cs="Arial"/>
          <w:sz w:val="16"/>
          <w:szCs w:val="16"/>
        </w:rPr>
        <w:t>El deber de asesoría especial debe ser cumplido en todos los casos por medio de un profesional debidamente certificado por un organismo de autorregulación, en el área de fondos de inversión colectiva, e inscrito en el RNPMV, con independencia del medio empleado para la distribución de los FIC.</w:t>
      </w:r>
    </w:p>
    <w:p w:rsidR="008F4696" w:rsidRDefault="008F4696" w:rsidP="008F4696">
      <w:pPr>
        <w:jc w:val="both"/>
        <w:rPr>
          <w:rFonts w:ascii="Arial" w:hAnsi="Arial" w:cs="Arial"/>
          <w:sz w:val="16"/>
          <w:szCs w:val="16"/>
        </w:rPr>
      </w:pPr>
    </w:p>
    <w:p w:rsidR="00542974" w:rsidRDefault="00542974" w:rsidP="008F4696">
      <w:pPr>
        <w:jc w:val="both"/>
        <w:rPr>
          <w:rFonts w:ascii="Arial" w:hAnsi="Arial" w:cs="Arial"/>
          <w:b/>
          <w:sz w:val="16"/>
          <w:szCs w:val="16"/>
        </w:rPr>
      </w:pPr>
    </w:p>
    <w:p w:rsidR="00542974" w:rsidRDefault="00542974" w:rsidP="008F4696">
      <w:pPr>
        <w:jc w:val="both"/>
        <w:rPr>
          <w:rFonts w:ascii="Arial" w:hAnsi="Arial" w:cs="Arial"/>
          <w:b/>
          <w:sz w:val="16"/>
          <w:szCs w:val="16"/>
        </w:rPr>
      </w:pPr>
    </w:p>
    <w:p w:rsidR="00542974" w:rsidRDefault="00542974" w:rsidP="008F4696">
      <w:pPr>
        <w:jc w:val="both"/>
        <w:rPr>
          <w:rFonts w:ascii="Arial" w:hAnsi="Arial" w:cs="Arial"/>
          <w:b/>
          <w:sz w:val="16"/>
          <w:szCs w:val="16"/>
        </w:rPr>
      </w:pPr>
    </w:p>
    <w:p w:rsidR="00542974" w:rsidRDefault="00542974" w:rsidP="008F4696">
      <w:pPr>
        <w:jc w:val="both"/>
        <w:rPr>
          <w:rFonts w:ascii="Arial" w:hAnsi="Arial" w:cs="Arial"/>
          <w:b/>
          <w:sz w:val="16"/>
          <w:szCs w:val="16"/>
        </w:rPr>
      </w:pPr>
    </w:p>
    <w:p w:rsidR="00050AA3" w:rsidRPr="008F4696" w:rsidRDefault="008F4696" w:rsidP="008F4696">
      <w:pPr>
        <w:jc w:val="both"/>
        <w:rPr>
          <w:rFonts w:ascii="Arial" w:hAnsi="Arial" w:cs="Arial"/>
          <w:b/>
          <w:sz w:val="16"/>
          <w:szCs w:val="16"/>
        </w:rPr>
      </w:pPr>
      <w:r w:rsidRPr="008F4696">
        <w:rPr>
          <w:rFonts w:ascii="Arial" w:hAnsi="Arial" w:cs="Arial"/>
          <w:b/>
          <w:sz w:val="16"/>
          <w:szCs w:val="16"/>
        </w:rPr>
        <w:t>3. OBLIGACIONES ADICIONALES DE LOS DISTRIBUIDORES ESPECIALIZADOS DE FICS</w:t>
      </w:r>
    </w:p>
    <w:p w:rsidR="00050AA3" w:rsidRPr="004D7F38" w:rsidRDefault="00050AA3" w:rsidP="002F6F8E">
      <w:pPr>
        <w:jc w:val="both"/>
        <w:rPr>
          <w:rFonts w:ascii="Arial" w:hAnsi="Arial" w:cs="Arial"/>
          <w:sz w:val="16"/>
          <w:szCs w:val="16"/>
        </w:rPr>
      </w:pPr>
    </w:p>
    <w:p w:rsidR="00050AA3" w:rsidRPr="004D7F38" w:rsidRDefault="00050AA3" w:rsidP="002F6F8E">
      <w:pPr>
        <w:jc w:val="both"/>
        <w:rPr>
          <w:rFonts w:ascii="Arial" w:hAnsi="Arial" w:cs="Arial"/>
          <w:sz w:val="16"/>
          <w:szCs w:val="16"/>
        </w:rPr>
      </w:pPr>
      <w:r w:rsidRPr="004D7F38">
        <w:rPr>
          <w:rFonts w:ascii="Arial" w:hAnsi="Arial" w:cs="Arial"/>
          <w:sz w:val="16"/>
          <w:szCs w:val="16"/>
        </w:rPr>
        <w:t xml:space="preserve">Cuando </w:t>
      </w:r>
      <w:r w:rsidR="00650409" w:rsidRPr="004D7F38">
        <w:rPr>
          <w:rFonts w:ascii="Arial" w:hAnsi="Arial" w:cs="Arial"/>
          <w:sz w:val="16"/>
          <w:szCs w:val="16"/>
        </w:rPr>
        <w:t xml:space="preserve">el </w:t>
      </w:r>
      <w:r w:rsidRPr="004D7F38">
        <w:rPr>
          <w:rFonts w:ascii="Arial" w:hAnsi="Arial" w:cs="Arial"/>
          <w:sz w:val="16"/>
          <w:szCs w:val="16"/>
        </w:rPr>
        <w:t>distribuidor especializado</w:t>
      </w:r>
      <w:r w:rsidR="00650409" w:rsidRPr="004D7F38">
        <w:rPr>
          <w:rFonts w:ascii="Arial" w:hAnsi="Arial" w:cs="Arial"/>
          <w:sz w:val="16"/>
          <w:szCs w:val="16"/>
        </w:rPr>
        <w:t xml:space="preserve"> realice el manejo de los inversionistas a través de cuentas ómnibus</w:t>
      </w:r>
      <w:r w:rsidRPr="004D7F38">
        <w:rPr>
          <w:rFonts w:ascii="Arial" w:hAnsi="Arial" w:cs="Arial"/>
          <w:sz w:val="16"/>
          <w:szCs w:val="16"/>
        </w:rPr>
        <w:t xml:space="preserve">, éste es quien se relaciona con los inversionistas registrados en la </w:t>
      </w:r>
      <w:r w:rsidR="00650409" w:rsidRPr="004D7F38">
        <w:rPr>
          <w:rFonts w:ascii="Arial" w:hAnsi="Arial" w:cs="Arial"/>
          <w:sz w:val="16"/>
          <w:szCs w:val="16"/>
        </w:rPr>
        <w:t>cuenta</w:t>
      </w:r>
      <w:r w:rsidRPr="004D7F38">
        <w:rPr>
          <w:rFonts w:ascii="Arial" w:hAnsi="Arial" w:cs="Arial"/>
          <w:sz w:val="16"/>
          <w:szCs w:val="16"/>
        </w:rPr>
        <w:t xml:space="preserve">, a través de la cual se invierten los recursos aportados por ellos </w:t>
      </w:r>
      <w:r w:rsidR="00650409" w:rsidRPr="004D7F38">
        <w:rPr>
          <w:rFonts w:ascii="Arial" w:hAnsi="Arial" w:cs="Arial"/>
          <w:sz w:val="16"/>
          <w:szCs w:val="16"/>
        </w:rPr>
        <w:t>a</w:t>
      </w:r>
      <w:r w:rsidRPr="004D7F38">
        <w:rPr>
          <w:rFonts w:ascii="Arial" w:hAnsi="Arial" w:cs="Arial"/>
          <w:sz w:val="16"/>
          <w:szCs w:val="16"/>
        </w:rPr>
        <w:t>l FIC promocionado. En consecuencia, el distribuidor especializado, respecto de los inversionistas registrados en cada cuenta ómnibus que administre, es el responsable de cumplir</w:t>
      </w:r>
      <w:r w:rsidR="000D1065" w:rsidRPr="004D7F38">
        <w:rPr>
          <w:rFonts w:ascii="Arial" w:hAnsi="Arial" w:cs="Arial"/>
          <w:sz w:val="16"/>
          <w:szCs w:val="16"/>
        </w:rPr>
        <w:t xml:space="preserve">, entre otros, con </w:t>
      </w:r>
      <w:r w:rsidRPr="004D7F38">
        <w:rPr>
          <w:rFonts w:ascii="Arial" w:hAnsi="Arial" w:cs="Arial"/>
          <w:sz w:val="16"/>
          <w:szCs w:val="16"/>
        </w:rPr>
        <w:t>los deberes de conocimiento del cliente, segregación de los recursos de los inversionistas, suministro de información a éstos sobre la cuenta ómnibus y las inversiones realizadas a través de la misma, y atención y servicio al cliente</w:t>
      </w:r>
      <w:r w:rsidR="00650409" w:rsidRPr="004D7F38">
        <w:rPr>
          <w:rFonts w:ascii="Arial" w:hAnsi="Arial" w:cs="Arial"/>
          <w:sz w:val="16"/>
          <w:szCs w:val="16"/>
        </w:rPr>
        <w:t>, entre otros que correspondan a dicha relación</w:t>
      </w:r>
      <w:r w:rsidRPr="004D7F38">
        <w:rPr>
          <w:rFonts w:ascii="Arial" w:hAnsi="Arial" w:cs="Arial"/>
          <w:sz w:val="16"/>
          <w:szCs w:val="16"/>
        </w:rPr>
        <w:t>.</w:t>
      </w:r>
    </w:p>
    <w:p w:rsidR="00050AA3" w:rsidRPr="004D7F38" w:rsidRDefault="00050AA3" w:rsidP="002F6F8E">
      <w:pPr>
        <w:jc w:val="both"/>
        <w:rPr>
          <w:rFonts w:ascii="Arial" w:hAnsi="Arial" w:cs="Arial"/>
          <w:sz w:val="16"/>
          <w:szCs w:val="16"/>
        </w:rPr>
      </w:pPr>
    </w:p>
    <w:p w:rsidR="00050AA3" w:rsidRPr="004D7F38" w:rsidRDefault="00050AA3" w:rsidP="002F6F8E">
      <w:pPr>
        <w:jc w:val="both"/>
        <w:rPr>
          <w:rFonts w:ascii="Arial" w:hAnsi="Arial" w:cs="Arial"/>
          <w:sz w:val="16"/>
          <w:szCs w:val="16"/>
        </w:rPr>
      </w:pPr>
      <w:r w:rsidRPr="004D7F38">
        <w:rPr>
          <w:rFonts w:ascii="Arial" w:hAnsi="Arial" w:cs="Arial"/>
          <w:sz w:val="16"/>
          <w:szCs w:val="16"/>
        </w:rPr>
        <w:t>Así mismo, el distribuidor especializado es quien como administrador de la cuenta ómnibus, obrando en nombre propio y por cuenta de los</w:t>
      </w:r>
      <w:r w:rsidR="00CA3BFC" w:rsidRPr="004D7F38">
        <w:rPr>
          <w:rFonts w:ascii="Arial" w:hAnsi="Arial" w:cs="Arial"/>
          <w:sz w:val="16"/>
          <w:szCs w:val="16"/>
        </w:rPr>
        <w:t xml:space="preserve"> inversionistas registrados en é</w:t>
      </w:r>
      <w:r w:rsidRPr="004D7F38">
        <w:rPr>
          <w:rFonts w:ascii="Arial" w:hAnsi="Arial" w:cs="Arial"/>
          <w:sz w:val="16"/>
          <w:szCs w:val="16"/>
        </w:rPr>
        <w:t xml:space="preserve">sta, se relaciona con la sociedad administradora del FIC en el cual se invierten los recursos de tales inversionistas, y ejerce frente a ésta los derechos derivados de la calidad de inversionista. </w:t>
      </w:r>
    </w:p>
    <w:p w:rsidR="00050AA3" w:rsidRPr="004D7F38" w:rsidRDefault="00050AA3" w:rsidP="002F6F8E">
      <w:pPr>
        <w:jc w:val="both"/>
        <w:rPr>
          <w:rFonts w:ascii="Arial" w:hAnsi="Arial" w:cs="Arial"/>
          <w:sz w:val="16"/>
          <w:szCs w:val="16"/>
        </w:rPr>
      </w:pPr>
    </w:p>
    <w:p w:rsidR="00200015" w:rsidRPr="004D7F38" w:rsidRDefault="00200015" w:rsidP="002F6F8E">
      <w:pPr>
        <w:jc w:val="both"/>
        <w:rPr>
          <w:rFonts w:ascii="Arial" w:hAnsi="Arial" w:cs="Arial"/>
          <w:sz w:val="16"/>
          <w:szCs w:val="16"/>
        </w:rPr>
      </w:pPr>
      <w:r w:rsidRPr="004D7F38">
        <w:rPr>
          <w:rFonts w:ascii="Arial" w:hAnsi="Arial" w:cs="Arial"/>
          <w:sz w:val="16"/>
          <w:szCs w:val="16"/>
        </w:rPr>
        <w:t xml:space="preserve">Los términos y condiciones de la relación entre la Sociedad Administradora y el distribuidor especializado deben establecerse en un contrato </w:t>
      </w:r>
      <w:r w:rsidR="00650409" w:rsidRPr="004D7F38">
        <w:rPr>
          <w:rFonts w:ascii="Arial" w:hAnsi="Arial" w:cs="Arial"/>
          <w:sz w:val="16"/>
          <w:szCs w:val="16"/>
        </w:rPr>
        <w:t xml:space="preserve">escrito </w:t>
      </w:r>
      <w:r w:rsidRPr="004D7F38">
        <w:rPr>
          <w:rFonts w:ascii="Arial" w:hAnsi="Arial" w:cs="Arial"/>
          <w:sz w:val="16"/>
          <w:szCs w:val="16"/>
        </w:rPr>
        <w:t xml:space="preserve">a suscribirse por ambas partes. </w:t>
      </w:r>
    </w:p>
    <w:p w:rsidR="00650409" w:rsidRPr="004D7F38" w:rsidRDefault="00650409" w:rsidP="002F6F8E">
      <w:pPr>
        <w:jc w:val="both"/>
        <w:rPr>
          <w:rFonts w:ascii="Arial" w:hAnsi="Arial" w:cs="Arial"/>
          <w:sz w:val="16"/>
          <w:szCs w:val="16"/>
        </w:rPr>
      </w:pPr>
    </w:p>
    <w:p w:rsidR="00650409" w:rsidRPr="004D7F38" w:rsidRDefault="00650409" w:rsidP="002F6F8E">
      <w:pPr>
        <w:jc w:val="both"/>
        <w:rPr>
          <w:rFonts w:ascii="Arial" w:hAnsi="Arial" w:cs="Arial"/>
          <w:sz w:val="16"/>
          <w:szCs w:val="16"/>
        </w:rPr>
      </w:pPr>
      <w:r w:rsidRPr="004D7F38">
        <w:rPr>
          <w:rFonts w:ascii="Arial" w:hAnsi="Arial" w:cs="Arial"/>
          <w:sz w:val="16"/>
          <w:szCs w:val="16"/>
        </w:rPr>
        <w:t>Adicionalmente, los términos y condiciones de la relación entre el distribuidor especializado y el inversionista de la cuenta ómnibus deben establecerse en el respectivo reglamento de la cuenta ómnibus.</w:t>
      </w:r>
    </w:p>
    <w:p w:rsidR="00200015" w:rsidRPr="004D7F38" w:rsidRDefault="00200015" w:rsidP="002F6F8E">
      <w:pPr>
        <w:jc w:val="both"/>
        <w:rPr>
          <w:rFonts w:ascii="Arial" w:hAnsi="Arial" w:cs="Arial"/>
          <w:sz w:val="16"/>
          <w:szCs w:val="16"/>
        </w:rPr>
      </w:pPr>
    </w:p>
    <w:p w:rsidR="00200015" w:rsidRPr="004D7F38" w:rsidRDefault="00200015" w:rsidP="002F6F8E">
      <w:pPr>
        <w:jc w:val="both"/>
        <w:rPr>
          <w:rFonts w:ascii="Arial" w:hAnsi="Arial" w:cs="Arial"/>
          <w:sz w:val="16"/>
          <w:szCs w:val="16"/>
        </w:rPr>
      </w:pPr>
      <w:r w:rsidRPr="004D7F38">
        <w:rPr>
          <w:rFonts w:ascii="Arial" w:hAnsi="Arial" w:cs="Arial"/>
          <w:sz w:val="16"/>
          <w:szCs w:val="16"/>
        </w:rPr>
        <w:t xml:space="preserve">El contrato a suscribirse entre la </w:t>
      </w:r>
      <w:r w:rsidR="004E15E7" w:rsidRPr="004D7F38">
        <w:rPr>
          <w:rFonts w:ascii="Arial" w:hAnsi="Arial" w:cs="Arial"/>
          <w:sz w:val="16"/>
          <w:szCs w:val="16"/>
        </w:rPr>
        <w:t>s</w:t>
      </w:r>
      <w:r w:rsidRPr="004D7F38">
        <w:rPr>
          <w:rFonts w:ascii="Arial" w:hAnsi="Arial" w:cs="Arial"/>
          <w:sz w:val="16"/>
          <w:szCs w:val="16"/>
        </w:rPr>
        <w:t xml:space="preserve">ociedad </w:t>
      </w:r>
      <w:r w:rsidR="004E15E7" w:rsidRPr="004D7F38">
        <w:rPr>
          <w:rFonts w:ascii="Arial" w:hAnsi="Arial" w:cs="Arial"/>
          <w:sz w:val="16"/>
          <w:szCs w:val="16"/>
        </w:rPr>
        <w:t>a</w:t>
      </w:r>
      <w:r w:rsidRPr="004D7F38">
        <w:rPr>
          <w:rFonts w:ascii="Arial" w:hAnsi="Arial" w:cs="Arial"/>
          <w:sz w:val="16"/>
          <w:szCs w:val="16"/>
        </w:rPr>
        <w:t>dministradora y el distribuidor especializado y el reglamento que regul</w:t>
      </w:r>
      <w:r w:rsidR="008878DE" w:rsidRPr="004D7F38">
        <w:rPr>
          <w:rFonts w:ascii="Arial" w:hAnsi="Arial" w:cs="Arial"/>
          <w:sz w:val="16"/>
          <w:szCs w:val="16"/>
        </w:rPr>
        <w:t>a</w:t>
      </w:r>
      <w:r w:rsidRPr="004D7F38">
        <w:rPr>
          <w:rFonts w:ascii="Arial" w:hAnsi="Arial" w:cs="Arial"/>
          <w:sz w:val="16"/>
          <w:szCs w:val="16"/>
        </w:rPr>
        <w:t xml:space="preserve"> la relación entre el distribuidor especializado y los inversionistas deben garantizar el cumplimiento de las disposiciones previstas </w:t>
      </w:r>
      <w:r w:rsidR="00650409" w:rsidRPr="004D7F38">
        <w:rPr>
          <w:rFonts w:ascii="Arial" w:hAnsi="Arial" w:cs="Arial"/>
          <w:sz w:val="16"/>
          <w:szCs w:val="16"/>
        </w:rPr>
        <w:t xml:space="preserve">en </w:t>
      </w:r>
      <w:r w:rsidRPr="004D7F38">
        <w:rPr>
          <w:rFonts w:ascii="Arial" w:hAnsi="Arial" w:cs="Arial"/>
          <w:sz w:val="16"/>
          <w:szCs w:val="16"/>
        </w:rPr>
        <w:t xml:space="preserve">el Decreto </w:t>
      </w:r>
      <w:r w:rsidR="00650409" w:rsidRPr="004D7F38">
        <w:rPr>
          <w:rFonts w:ascii="Arial" w:hAnsi="Arial" w:cs="Arial"/>
          <w:sz w:val="16"/>
          <w:szCs w:val="16"/>
        </w:rPr>
        <w:t>1242 de 2013, el presente Título</w:t>
      </w:r>
      <w:r w:rsidRPr="004D7F38">
        <w:rPr>
          <w:rFonts w:ascii="Arial" w:hAnsi="Arial" w:cs="Arial"/>
          <w:sz w:val="16"/>
          <w:szCs w:val="16"/>
        </w:rPr>
        <w:t xml:space="preserve"> y las demás condiciones que resulten </w:t>
      </w:r>
      <w:r w:rsidR="00650409" w:rsidRPr="004D7F38">
        <w:rPr>
          <w:rFonts w:ascii="Arial" w:hAnsi="Arial" w:cs="Arial"/>
          <w:sz w:val="16"/>
          <w:szCs w:val="16"/>
        </w:rPr>
        <w:t xml:space="preserve">necesarias para una adecuada interacción entre la Sociedad Administradora y el Distribuidor así como una adecuada y suficiente información hacia los inversionistas, </w:t>
      </w:r>
      <w:r w:rsidRPr="004D7F38">
        <w:rPr>
          <w:rFonts w:ascii="Arial" w:hAnsi="Arial" w:cs="Arial"/>
          <w:sz w:val="16"/>
          <w:szCs w:val="16"/>
        </w:rPr>
        <w:t>de tal manera que se asegure un adecuado ejercicio de la actividad de distribución.</w:t>
      </w:r>
      <w:r w:rsidR="00A21658" w:rsidRPr="004D7F38">
        <w:rPr>
          <w:rFonts w:ascii="Arial" w:hAnsi="Arial" w:cs="Arial"/>
          <w:sz w:val="16"/>
          <w:szCs w:val="16"/>
        </w:rPr>
        <w:t xml:space="preserve"> </w:t>
      </w:r>
    </w:p>
    <w:p w:rsidR="00200015" w:rsidRPr="004D7F38" w:rsidRDefault="00200015" w:rsidP="002F6F8E">
      <w:pPr>
        <w:jc w:val="both"/>
        <w:rPr>
          <w:rFonts w:ascii="Arial" w:hAnsi="Arial" w:cs="Arial"/>
          <w:sz w:val="16"/>
          <w:szCs w:val="16"/>
        </w:rPr>
      </w:pPr>
    </w:p>
    <w:p w:rsidR="00050AA3" w:rsidRPr="004D7F38" w:rsidRDefault="00050AA3" w:rsidP="002F6F8E">
      <w:pPr>
        <w:jc w:val="both"/>
        <w:rPr>
          <w:rFonts w:ascii="Arial" w:hAnsi="Arial" w:cs="Arial"/>
          <w:sz w:val="16"/>
          <w:szCs w:val="16"/>
        </w:rPr>
      </w:pPr>
      <w:r w:rsidRPr="004D7F38">
        <w:rPr>
          <w:rFonts w:ascii="Arial" w:hAnsi="Arial" w:cs="Arial"/>
          <w:sz w:val="16"/>
          <w:szCs w:val="16"/>
        </w:rPr>
        <w:t>Con arreglo a lo dispuesto en el numeral 13 del artículo 3.1.4.1.6 y en el numeral 10 del artículo 3.1.4.2.3 del Decreto 2555 de 2010, además de las obligaciones previstas en dichos artículos y en otras normas aplicables, los distribuidores especializados de FIC</w:t>
      </w:r>
      <w:r w:rsidR="00087D54" w:rsidRPr="004D7F38">
        <w:rPr>
          <w:rFonts w:ascii="Arial" w:hAnsi="Arial" w:cs="Arial"/>
          <w:sz w:val="16"/>
          <w:szCs w:val="16"/>
        </w:rPr>
        <w:t>s</w:t>
      </w:r>
      <w:r w:rsidR="00B56A8A" w:rsidRPr="004D7F38">
        <w:rPr>
          <w:rFonts w:ascii="Arial" w:hAnsi="Arial" w:cs="Arial"/>
          <w:sz w:val="16"/>
          <w:szCs w:val="16"/>
        </w:rPr>
        <w:t xml:space="preserve"> debe</w:t>
      </w:r>
      <w:r w:rsidRPr="004D7F38">
        <w:rPr>
          <w:rFonts w:ascii="Arial" w:hAnsi="Arial" w:cs="Arial"/>
          <w:sz w:val="16"/>
          <w:szCs w:val="16"/>
        </w:rPr>
        <w:t>n cumplir con las siguientes obligaciones:</w:t>
      </w:r>
    </w:p>
    <w:p w:rsidR="00050AA3" w:rsidRPr="004D7F38" w:rsidRDefault="00050AA3" w:rsidP="002F6F8E">
      <w:pPr>
        <w:jc w:val="both"/>
        <w:rPr>
          <w:rFonts w:ascii="Arial" w:hAnsi="Arial" w:cs="Arial"/>
          <w:sz w:val="16"/>
          <w:szCs w:val="16"/>
        </w:rPr>
      </w:pPr>
    </w:p>
    <w:p w:rsidR="00B52462" w:rsidRPr="00B7101C" w:rsidRDefault="00B52462" w:rsidP="00DA02F9">
      <w:pPr>
        <w:pStyle w:val="Prrafodelista"/>
        <w:numPr>
          <w:ilvl w:val="1"/>
          <w:numId w:val="23"/>
        </w:numPr>
        <w:suppressAutoHyphens w:val="0"/>
        <w:autoSpaceDN/>
        <w:jc w:val="both"/>
        <w:textAlignment w:val="auto"/>
        <w:rPr>
          <w:rFonts w:ascii="Arial" w:hAnsi="Arial" w:cs="Arial"/>
          <w:sz w:val="16"/>
          <w:szCs w:val="16"/>
        </w:rPr>
      </w:pPr>
      <w:r w:rsidRPr="00B7101C">
        <w:rPr>
          <w:rFonts w:ascii="Arial" w:hAnsi="Arial" w:cs="Arial"/>
          <w:sz w:val="16"/>
          <w:szCs w:val="16"/>
        </w:rPr>
        <w:t>Clasificar los inversionistas en “clientes inversionistas” e “inversionista profesional”.</w:t>
      </w:r>
    </w:p>
    <w:p w:rsidR="00B7101C" w:rsidRDefault="00B7101C" w:rsidP="00B7101C">
      <w:pPr>
        <w:suppressAutoHyphens w:val="0"/>
        <w:autoSpaceDN/>
        <w:jc w:val="both"/>
        <w:textAlignment w:val="auto"/>
        <w:rPr>
          <w:rFonts w:ascii="Arial" w:hAnsi="Arial" w:cs="Arial"/>
          <w:sz w:val="16"/>
          <w:szCs w:val="16"/>
          <w:lang w:val="es-ES"/>
        </w:rPr>
      </w:pPr>
    </w:p>
    <w:p w:rsidR="00050AA3" w:rsidRPr="00B7101C" w:rsidRDefault="00B7101C" w:rsidP="00B7101C">
      <w:pPr>
        <w:suppressAutoHyphens w:val="0"/>
        <w:autoSpaceDN/>
        <w:jc w:val="both"/>
        <w:textAlignment w:val="auto"/>
        <w:rPr>
          <w:rFonts w:ascii="Arial" w:hAnsi="Arial" w:cs="Arial"/>
          <w:sz w:val="16"/>
          <w:szCs w:val="16"/>
        </w:rPr>
      </w:pPr>
      <w:r w:rsidRPr="00B7101C">
        <w:rPr>
          <w:rFonts w:ascii="Arial" w:hAnsi="Arial" w:cs="Arial"/>
          <w:sz w:val="16"/>
          <w:szCs w:val="16"/>
        </w:rPr>
        <w:t>3.</w:t>
      </w:r>
      <w:r>
        <w:rPr>
          <w:rFonts w:ascii="Arial" w:hAnsi="Arial" w:cs="Arial"/>
          <w:sz w:val="16"/>
          <w:szCs w:val="16"/>
        </w:rPr>
        <w:t xml:space="preserve">2. </w:t>
      </w:r>
      <w:r w:rsidR="00050AA3" w:rsidRPr="00B7101C">
        <w:rPr>
          <w:rFonts w:ascii="Arial" w:hAnsi="Arial" w:cs="Arial"/>
          <w:sz w:val="16"/>
          <w:szCs w:val="16"/>
        </w:rPr>
        <w:t>Documentar el perfil de riesgo del cliente inversionista</w:t>
      </w:r>
      <w:r w:rsidR="00B52462" w:rsidRPr="00B7101C">
        <w:rPr>
          <w:rFonts w:ascii="Arial" w:hAnsi="Arial" w:cs="Arial"/>
          <w:sz w:val="16"/>
          <w:szCs w:val="16"/>
        </w:rPr>
        <w:t xml:space="preserve"> de acuerdo </w:t>
      </w:r>
      <w:r w:rsidR="00E35DAE" w:rsidRPr="00B7101C">
        <w:rPr>
          <w:rFonts w:ascii="Arial" w:hAnsi="Arial" w:cs="Arial"/>
          <w:sz w:val="16"/>
          <w:szCs w:val="16"/>
        </w:rPr>
        <w:t xml:space="preserve">con </w:t>
      </w:r>
      <w:r w:rsidR="00B52462" w:rsidRPr="00B7101C">
        <w:rPr>
          <w:rFonts w:ascii="Arial" w:hAnsi="Arial" w:cs="Arial"/>
          <w:sz w:val="16"/>
          <w:szCs w:val="16"/>
        </w:rPr>
        <w:t>toda la información disponible sobre las inversi</w:t>
      </w:r>
      <w:r w:rsidR="00B52462" w:rsidRPr="00B7101C">
        <w:rPr>
          <w:rFonts w:ascii="Arial" w:hAnsi="Arial" w:cs="Arial"/>
          <w:sz w:val="16"/>
          <w:szCs w:val="16"/>
        </w:rPr>
        <w:t>o</w:t>
      </w:r>
      <w:r w:rsidR="00B52462" w:rsidRPr="00B7101C">
        <w:rPr>
          <w:rFonts w:ascii="Arial" w:hAnsi="Arial" w:cs="Arial"/>
          <w:sz w:val="16"/>
          <w:szCs w:val="16"/>
        </w:rPr>
        <w:t>nes del cliente</w:t>
      </w:r>
      <w:r w:rsidR="00050AA3" w:rsidRPr="00B7101C">
        <w:rPr>
          <w:rFonts w:ascii="Arial" w:hAnsi="Arial" w:cs="Arial"/>
          <w:sz w:val="16"/>
          <w:szCs w:val="16"/>
        </w:rPr>
        <w:t>, la entrega y explicación de la información sobre los FIC</w:t>
      </w:r>
      <w:r w:rsidR="00087D54" w:rsidRPr="00B7101C">
        <w:rPr>
          <w:rFonts w:ascii="Arial" w:hAnsi="Arial" w:cs="Arial"/>
          <w:sz w:val="16"/>
          <w:szCs w:val="16"/>
        </w:rPr>
        <w:t>s</w:t>
      </w:r>
      <w:r w:rsidR="00050AA3" w:rsidRPr="00B7101C">
        <w:rPr>
          <w:rFonts w:ascii="Arial" w:hAnsi="Arial" w:cs="Arial"/>
          <w:sz w:val="16"/>
          <w:szCs w:val="16"/>
        </w:rPr>
        <w:t xml:space="preserve"> promovidos, las recomendaciones individualizadas realizadas al cliente inversionista en cumplimiento del deber de asesoría especial, las solicitudes de redención de particip</w:t>
      </w:r>
      <w:r w:rsidR="00050AA3" w:rsidRPr="00B7101C">
        <w:rPr>
          <w:rFonts w:ascii="Arial" w:hAnsi="Arial" w:cs="Arial"/>
          <w:sz w:val="16"/>
          <w:szCs w:val="16"/>
        </w:rPr>
        <w:t>a</w:t>
      </w:r>
      <w:r w:rsidR="00050AA3" w:rsidRPr="00B7101C">
        <w:rPr>
          <w:rFonts w:ascii="Arial" w:hAnsi="Arial" w:cs="Arial"/>
          <w:sz w:val="16"/>
          <w:szCs w:val="16"/>
        </w:rPr>
        <w:t>ciones, y los demás aspectos de la relación del distribuidor especializado con el cliente inversionista que deban ser doc</w:t>
      </w:r>
      <w:r w:rsidR="00050AA3" w:rsidRPr="00B7101C">
        <w:rPr>
          <w:rFonts w:ascii="Arial" w:hAnsi="Arial" w:cs="Arial"/>
          <w:sz w:val="16"/>
          <w:szCs w:val="16"/>
        </w:rPr>
        <w:t>u</w:t>
      </w:r>
      <w:r w:rsidR="00050AA3" w:rsidRPr="00B7101C">
        <w:rPr>
          <w:rFonts w:ascii="Arial" w:hAnsi="Arial" w:cs="Arial"/>
          <w:sz w:val="16"/>
          <w:szCs w:val="16"/>
        </w:rPr>
        <w:t>mentados, de acuerdo con la regulación aplicable y las políticas adoptadas por la junta directiva de la sociedad administr</w:t>
      </w:r>
      <w:r w:rsidR="00050AA3" w:rsidRPr="00B7101C">
        <w:rPr>
          <w:rFonts w:ascii="Arial" w:hAnsi="Arial" w:cs="Arial"/>
          <w:sz w:val="16"/>
          <w:szCs w:val="16"/>
        </w:rPr>
        <w:t>a</w:t>
      </w:r>
      <w:r w:rsidR="00050AA3" w:rsidRPr="00B7101C">
        <w:rPr>
          <w:rFonts w:ascii="Arial" w:hAnsi="Arial" w:cs="Arial"/>
          <w:sz w:val="16"/>
          <w:szCs w:val="16"/>
        </w:rPr>
        <w:t>dora de FIC</w:t>
      </w:r>
      <w:r w:rsidR="00087D54" w:rsidRPr="00B7101C">
        <w:rPr>
          <w:rFonts w:ascii="Arial" w:hAnsi="Arial" w:cs="Arial"/>
          <w:sz w:val="16"/>
          <w:szCs w:val="16"/>
        </w:rPr>
        <w:t>s</w:t>
      </w:r>
      <w:r w:rsidR="00050AA3" w:rsidRPr="00B7101C">
        <w:rPr>
          <w:rFonts w:ascii="Arial" w:hAnsi="Arial" w:cs="Arial"/>
          <w:sz w:val="16"/>
          <w:szCs w:val="16"/>
        </w:rPr>
        <w:t xml:space="preserve"> y/o del distribuidor especializado, según sea el caso, en las etapas de promoción, vinculación, vigencia y redención de las participaciones del cliente inversionista en el respectivo FIC.</w:t>
      </w:r>
    </w:p>
    <w:p w:rsidR="00050AA3" w:rsidRPr="004D7F38" w:rsidRDefault="00050AA3" w:rsidP="002F6F8E">
      <w:pPr>
        <w:pStyle w:val="Prrafodelista"/>
        <w:ind w:left="360"/>
        <w:jc w:val="both"/>
        <w:rPr>
          <w:rFonts w:ascii="Arial" w:hAnsi="Arial" w:cs="Arial"/>
          <w:sz w:val="16"/>
          <w:szCs w:val="16"/>
        </w:rPr>
      </w:pPr>
    </w:p>
    <w:p w:rsidR="00050AA3" w:rsidRPr="004D7F38" w:rsidRDefault="00050AA3" w:rsidP="002F6F8E">
      <w:pPr>
        <w:jc w:val="both"/>
        <w:rPr>
          <w:rFonts w:ascii="Arial" w:hAnsi="Arial" w:cs="Arial"/>
          <w:sz w:val="16"/>
          <w:szCs w:val="16"/>
          <w:lang w:val="es-MX"/>
        </w:rPr>
      </w:pPr>
      <w:r w:rsidRPr="004D7F38">
        <w:rPr>
          <w:rFonts w:ascii="Arial" w:hAnsi="Arial" w:cs="Arial"/>
          <w:sz w:val="16"/>
          <w:szCs w:val="16"/>
          <w:lang w:val="es-MX"/>
        </w:rPr>
        <w:t>En el caso de los FIC</w:t>
      </w:r>
      <w:r w:rsidR="00087D54" w:rsidRPr="004D7F38">
        <w:rPr>
          <w:rFonts w:ascii="Arial" w:hAnsi="Arial" w:cs="Arial"/>
          <w:sz w:val="16"/>
          <w:szCs w:val="16"/>
          <w:lang w:val="es-MX"/>
        </w:rPr>
        <w:t>s</w:t>
      </w:r>
      <w:r w:rsidRPr="004D7F38">
        <w:rPr>
          <w:rFonts w:ascii="Arial" w:hAnsi="Arial" w:cs="Arial"/>
          <w:sz w:val="16"/>
          <w:szCs w:val="16"/>
          <w:lang w:val="es-MX"/>
        </w:rPr>
        <w:t xml:space="preserve"> apalancados, el distribuidor especializado debe informar al inversionista sobre las operaciones de naturaleza apalancada </w:t>
      </w:r>
      <w:r w:rsidR="000A772D" w:rsidRPr="004D7F38">
        <w:rPr>
          <w:rFonts w:ascii="Arial" w:hAnsi="Arial" w:cs="Arial"/>
          <w:sz w:val="16"/>
          <w:szCs w:val="16"/>
          <w:lang w:val="es-MX"/>
        </w:rPr>
        <w:t xml:space="preserve">que están </w:t>
      </w:r>
      <w:r w:rsidRPr="004D7F38">
        <w:rPr>
          <w:rFonts w:ascii="Arial" w:hAnsi="Arial" w:cs="Arial"/>
          <w:sz w:val="16"/>
          <w:szCs w:val="16"/>
          <w:lang w:val="es-MX"/>
        </w:rPr>
        <w:t xml:space="preserve">autorizadas para el FIC, de modo tal que el inversionista conozca y comprenda la naturaleza de los riesgos que se asumen con tales operaciones apalancadas. </w:t>
      </w:r>
    </w:p>
    <w:p w:rsidR="00050AA3" w:rsidRPr="004D7F38" w:rsidRDefault="00050AA3" w:rsidP="002F6F8E">
      <w:pPr>
        <w:jc w:val="both"/>
        <w:rPr>
          <w:rFonts w:ascii="Arial" w:hAnsi="Arial" w:cs="Arial"/>
          <w:sz w:val="16"/>
          <w:szCs w:val="16"/>
          <w:lang w:val="es-MX"/>
        </w:rPr>
      </w:pPr>
    </w:p>
    <w:p w:rsidR="00B7101C" w:rsidRDefault="00050AA3" w:rsidP="00B7101C">
      <w:pPr>
        <w:jc w:val="both"/>
        <w:rPr>
          <w:rFonts w:ascii="Arial" w:hAnsi="Arial" w:cs="Arial"/>
          <w:sz w:val="16"/>
          <w:szCs w:val="16"/>
        </w:rPr>
      </w:pPr>
      <w:r w:rsidRPr="004D7F38">
        <w:rPr>
          <w:rFonts w:ascii="Arial" w:hAnsi="Arial" w:cs="Arial"/>
          <w:sz w:val="16"/>
          <w:szCs w:val="16"/>
        </w:rPr>
        <w:t xml:space="preserve">En todos los casos, el distribuidor especializado debe </w:t>
      </w:r>
      <w:r w:rsidR="00E35DAE" w:rsidRPr="004D7F38">
        <w:rPr>
          <w:rFonts w:ascii="Arial" w:hAnsi="Arial" w:cs="Arial"/>
          <w:sz w:val="16"/>
          <w:szCs w:val="16"/>
        </w:rPr>
        <w:t>i</w:t>
      </w:r>
      <w:r w:rsidRPr="004D7F38">
        <w:rPr>
          <w:rFonts w:ascii="Arial" w:hAnsi="Arial" w:cs="Arial"/>
          <w:sz w:val="16"/>
          <w:szCs w:val="16"/>
        </w:rPr>
        <w:t xml:space="preserve">nformar al inversionista que quien invierte en </w:t>
      </w:r>
      <w:r w:rsidR="00650409" w:rsidRPr="004D7F38">
        <w:rPr>
          <w:rFonts w:ascii="Arial" w:hAnsi="Arial" w:cs="Arial"/>
          <w:sz w:val="16"/>
          <w:szCs w:val="16"/>
        </w:rPr>
        <w:t xml:space="preserve">el </w:t>
      </w:r>
      <w:r w:rsidRPr="004D7F38">
        <w:rPr>
          <w:rFonts w:ascii="Arial" w:hAnsi="Arial" w:cs="Arial"/>
          <w:sz w:val="16"/>
          <w:szCs w:val="16"/>
        </w:rPr>
        <w:t xml:space="preserve">FIC a través de una cuenta ómnibus no puede tener otras inversiones en </w:t>
      </w:r>
      <w:r w:rsidRPr="004D7F38">
        <w:rPr>
          <w:rStyle w:val="DeltaViewMoveDestination"/>
          <w:rFonts w:ascii="Arial" w:hAnsi="Arial" w:cs="Arial"/>
          <w:color w:val="auto"/>
          <w:sz w:val="16"/>
          <w:szCs w:val="16"/>
          <w:u w:val="none"/>
          <w:lang w:val="es-CO"/>
        </w:rPr>
        <w:t xml:space="preserve">el mismo </w:t>
      </w:r>
      <w:r w:rsidRPr="004D7F38">
        <w:rPr>
          <w:rStyle w:val="DeltaViewMoveDestination"/>
          <w:rFonts w:ascii="Arial" w:hAnsi="Arial" w:cs="Arial"/>
          <w:color w:val="auto"/>
          <w:sz w:val="16"/>
          <w:szCs w:val="16"/>
          <w:u w:val="none"/>
        </w:rPr>
        <w:t xml:space="preserve">FIC </w:t>
      </w:r>
      <w:r w:rsidRPr="004D7F38">
        <w:rPr>
          <w:rFonts w:ascii="Arial" w:hAnsi="Arial" w:cs="Arial"/>
          <w:sz w:val="16"/>
          <w:szCs w:val="16"/>
        </w:rPr>
        <w:t xml:space="preserve">en el cual han de colocarse los recursos de la cuenta ómnibus, ya sea de manera directa o a través de otra cuenta ómnibus, mientras tenga la calidad de inversionista registrado en esa cuenta ómnibus. Una vez suministrada esta información, el distribuidor especializado debe pedir al inversionista que manifieste expresamente si tiene inversiones en </w:t>
      </w:r>
      <w:r w:rsidRPr="004D7F38">
        <w:rPr>
          <w:rStyle w:val="DeltaViewMoveDestination"/>
          <w:rFonts w:ascii="Arial" w:hAnsi="Arial" w:cs="Arial"/>
          <w:color w:val="auto"/>
          <w:sz w:val="16"/>
          <w:szCs w:val="16"/>
          <w:u w:val="none"/>
          <w:lang w:val="es-CO"/>
        </w:rPr>
        <w:t xml:space="preserve">el mismo </w:t>
      </w:r>
      <w:r w:rsidRPr="004D7F38">
        <w:rPr>
          <w:rStyle w:val="DeltaViewMoveDestination"/>
          <w:rFonts w:ascii="Arial" w:hAnsi="Arial" w:cs="Arial"/>
          <w:color w:val="auto"/>
          <w:sz w:val="16"/>
          <w:szCs w:val="16"/>
          <w:u w:val="none"/>
        </w:rPr>
        <w:t xml:space="preserve">FIC </w:t>
      </w:r>
      <w:r w:rsidRPr="004D7F38">
        <w:rPr>
          <w:rFonts w:ascii="Arial" w:hAnsi="Arial" w:cs="Arial"/>
          <w:sz w:val="16"/>
          <w:szCs w:val="16"/>
        </w:rPr>
        <w:t>en el cual han de colocarse los recursos de la cuenta ómnibus, ya sea de manera directa o a t</w:t>
      </w:r>
      <w:r w:rsidR="00650409" w:rsidRPr="004D7F38">
        <w:rPr>
          <w:rFonts w:ascii="Arial" w:hAnsi="Arial" w:cs="Arial"/>
          <w:sz w:val="16"/>
          <w:szCs w:val="16"/>
        </w:rPr>
        <w:t xml:space="preserve">ravés de otra cuenta ómnibus, </w:t>
      </w:r>
      <w:r w:rsidRPr="004D7F38">
        <w:rPr>
          <w:rFonts w:ascii="Arial" w:hAnsi="Arial" w:cs="Arial"/>
          <w:sz w:val="16"/>
          <w:szCs w:val="16"/>
        </w:rPr>
        <w:t>que se compromete a no tenerlas mientras esté r</w:t>
      </w:r>
      <w:r w:rsidR="00087D54" w:rsidRPr="004D7F38">
        <w:rPr>
          <w:rFonts w:ascii="Arial" w:hAnsi="Arial" w:cs="Arial"/>
          <w:sz w:val="16"/>
          <w:szCs w:val="16"/>
        </w:rPr>
        <w:t>egistrado en la cuenta ómnibus</w:t>
      </w:r>
      <w:r w:rsidR="00650409" w:rsidRPr="004D7F38">
        <w:rPr>
          <w:rFonts w:ascii="Arial" w:hAnsi="Arial" w:cs="Arial"/>
          <w:sz w:val="16"/>
          <w:szCs w:val="16"/>
        </w:rPr>
        <w:t xml:space="preserve">, y por ende asume la responsabilidad que le corresponde en caso que llegare a tenerlas, así como del cumplimiento de los límites establecidos en la regulación respecto </w:t>
      </w:r>
      <w:r w:rsidR="003A50E4" w:rsidRPr="004D7F38">
        <w:rPr>
          <w:rFonts w:ascii="Arial" w:hAnsi="Arial" w:cs="Arial"/>
          <w:sz w:val="16"/>
          <w:szCs w:val="16"/>
        </w:rPr>
        <w:t xml:space="preserve">de la participación máxima por inversionista en </w:t>
      </w:r>
      <w:r w:rsidR="00650409" w:rsidRPr="004D7F38">
        <w:rPr>
          <w:rFonts w:ascii="Arial" w:hAnsi="Arial" w:cs="Arial"/>
          <w:sz w:val="16"/>
          <w:szCs w:val="16"/>
        </w:rPr>
        <w:t>el correspondiente FIC</w:t>
      </w:r>
      <w:r w:rsidR="00087D54" w:rsidRPr="004D7F38">
        <w:rPr>
          <w:rFonts w:ascii="Arial" w:hAnsi="Arial" w:cs="Arial"/>
          <w:sz w:val="16"/>
          <w:szCs w:val="16"/>
        </w:rPr>
        <w:t xml:space="preserve">. Estas </w:t>
      </w:r>
      <w:r w:rsidRPr="004D7F38">
        <w:rPr>
          <w:rFonts w:ascii="Arial" w:hAnsi="Arial" w:cs="Arial"/>
          <w:sz w:val="16"/>
          <w:szCs w:val="16"/>
        </w:rPr>
        <w:t>manifestaciones debe</w:t>
      </w:r>
      <w:r w:rsidR="008878DE" w:rsidRPr="004D7F38">
        <w:rPr>
          <w:rFonts w:ascii="Arial" w:hAnsi="Arial" w:cs="Arial"/>
          <w:sz w:val="16"/>
          <w:szCs w:val="16"/>
        </w:rPr>
        <w:t>n</w:t>
      </w:r>
      <w:r w:rsidRPr="004D7F38">
        <w:rPr>
          <w:rFonts w:ascii="Arial" w:hAnsi="Arial" w:cs="Arial"/>
          <w:sz w:val="16"/>
          <w:szCs w:val="16"/>
        </w:rPr>
        <w:t xml:space="preserve"> ser documentadas y </w:t>
      </w:r>
      <w:r w:rsidR="00E35DAE" w:rsidRPr="004D7F38">
        <w:rPr>
          <w:rFonts w:ascii="Arial" w:hAnsi="Arial" w:cs="Arial"/>
          <w:sz w:val="16"/>
          <w:szCs w:val="16"/>
        </w:rPr>
        <w:t xml:space="preserve">estar debidamente </w:t>
      </w:r>
      <w:r w:rsidRPr="004D7F38">
        <w:rPr>
          <w:rFonts w:ascii="Arial" w:hAnsi="Arial" w:cs="Arial"/>
          <w:sz w:val="16"/>
          <w:szCs w:val="16"/>
        </w:rPr>
        <w:t>firmadas por el inversionista.</w:t>
      </w:r>
      <w:r w:rsidR="003A50E4" w:rsidRPr="004D7F38">
        <w:rPr>
          <w:rFonts w:ascii="Arial" w:hAnsi="Arial" w:cs="Arial"/>
          <w:sz w:val="16"/>
          <w:szCs w:val="16"/>
        </w:rPr>
        <w:t xml:space="preserve"> En todo caso, si el distribuidor llegare a identificar alguna circunstancia que pudiera indicar un posible incumplimiento del límite por parte de un inversionista, debe reportar dicha situación a la </w:t>
      </w:r>
      <w:r w:rsidR="004E15E7" w:rsidRPr="004D7F38">
        <w:rPr>
          <w:rFonts w:ascii="Arial" w:hAnsi="Arial" w:cs="Arial"/>
          <w:sz w:val="16"/>
          <w:szCs w:val="16"/>
        </w:rPr>
        <w:t>s</w:t>
      </w:r>
      <w:r w:rsidR="003A50E4" w:rsidRPr="004D7F38">
        <w:rPr>
          <w:rFonts w:ascii="Arial" w:hAnsi="Arial" w:cs="Arial"/>
          <w:sz w:val="16"/>
          <w:szCs w:val="16"/>
        </w:rPr>
        <w:t xml:space="preserve">ociedad </w:t>
      </w:r>
      <w:r w:rsidR="004E15E7" w:rsidRPr="004D7F38">
        <w:rPr>
          <w:rFonts w:ascii="Arial" w:hAnsi="Arial" w:cs="Arial"/>
          <w:sz w:val="16"/>
          <w:szCs w:val="16"/>
        </w:rPr>
        <w:t>a</w:t>
      </w:r>
      <w:r w:rsidR="003A50E4" w:rsidRPr="004D7F38">
        <w:rPr>
          <w:rFonts w:ascii="Arial" w:hAnsi="Arial" w:cs="Arial"/>
          <w:sz w:val="16"/>
          <w:szCs w:val="16"/>
        </w:rPr>
        <w:t>dministradora y a la SFC.</w:t>
      </w:r>
    </w:p>
    <w:p w:rsidR="00B7101C" w:rsidRDefault="00B7101C" w:rsidP="00B7101C">
      <w:pPr>
        <w:jc w:val="both"/>
        <w:rPr>
          <w:rFonts w:ascii="Arial" w:hAnsi="Arial" w:cs="Arial"/>
          <w:sz w:val="16"/>
          <w:szCs w:val="16"/>
        </w:rPr>
      </w:pPr>
    </w:p>
    <w:p w:rsidR="00050AA3" w:rsidRPr="00B7101C" w:rsidRDefault="00B7101C" w:rsidP="00B7101C">
      <w:pPr>
        <w:jc w:val="both"/>
        <w:rPr>
          <w:rFonts w:ascii="Arial" w:hAnsi="Arial" w:cs="Arial"/>
          <w:sz w:val="16"/>
          <w:szCs w:val="16"/>
        </w:rPr>
      </w:pPr>
      <w:r w:rsidRPr="00B7101C">
        <w:rPr>
          <w:rFonts w:ascii="Arial" w:hAnsi="Arial" w:cs="Arial"/>
          <w:sz w:val="16"/>
          <w:szCs w:val="16"/>
        </w:rPr>
        <w:t>3.</w:t>
      </w:r>
      <w:r>
        <w:rPr>
          <w:rFonts w:ascii="Arial" w:hAnsi="Arial" w:cs="Arial"/>
          <w:sz w:val="16"/>
          <w:szCs w:val="16"/>
        </w:rPr>
        <w:t xml:space="preserve">3. </w:t>
      </w:r>
      <w:r w:rsidR="00050AA3" w:rsidRPr="00B7101C">
        <w:rPr>
          <w:rFonts w:ascii="Arial" w:hAnsi="Arial" w:cs="Arial"/>
          <w:sz w:val="16"/>
          <w:szCs w:val="16"/>
        </w:rPr>
        <w:t xml:space="preserve">Documentar la vinculación de cada inversionista registrado en la cuenta ómnibus, y entregar al inversionista copia del reglamento de la misma, de lo cual se debe dejar evidencia escrita. </w:t>
      </w:r>
    </w:p>
    <w:p w:rsidR="00050AA3" w:rsidRPr="004D7F38" w:rsidRDefault="00050AA3" w:rsidP="002F6F8E">
      <w:pPr>
        <w:pStyle w:val="Prrafodelista"/>
        <w:ind w:left="360"/>
        <w:jc w:val="both"/>
        <w:rPr>
          <w:rFonts w:ascii="Arial" w:hAnsi="Arial" w:cs="Arial"/>
          <w:sz w:val="16"/>
          <w:szCs w:val="16"/>
        </w:rPr>
      </w:pPr>
    </w:p>
    <w:p w:rsidR="00050AA3" w:rsidRPr="004D7F38" w:rsidRDefault="00B7101C" w:rsidP="00B7101C">
      <w:pPr>
        <w:suppressAutoHyphens w:val="0"/>
        <w:autoSpaceDN/>
        <w:jc w:val="both"/>
        <w:textAlignment w:val="auto"/>
        <w:rPr>
          <w:rFonts w:ascii="Arial" w:hAnsi="Arial" w:cs="Arial"/>
          <w:sz w:val="16"/>
          <w:szCs w:val="16"/>
        </w:rPr>
      </w:pPr>
      <w:r w:rsidRPr="00B7101C">
        <w:rPr>
          <w:rFonts w:ascii="Arial" w:hAnsi="Arial" w:cs="Arial"/>
          <w:sz w:val="16"/>
          <w:szCs w:val="16"/>
        </w:rPr>
        <w:t>3.</w:t>
      </w:r>
      <w:r>
        <w:rPr>
          <w:rFonts w:ascii="Arial" w:hAnsi="Arial" w:cs="Arial"/>
          <w:sz w:val="16"/>
          <w:szCs w:val="16"/>
        </w:rPr>
        <w:t xml:space="preserve">4. </w:t>
      </w:r>
      <w:r w:rsidR="00050AA3" w:rsidRPr="004D7F38">
        <w:rPr>
          <w:rFonts w:ascii="Arial" w:hAnsi="Arial" w:cs="Arial"/>
          <w:sz w:val="16"/>
          <w:szCs w:val="16"/>
        </w:rPr>
        <w:t>Cumplir los deberes relativos al conocimiento del cliente, respecto de todos y cada uno de los inversionistas registrados en la cuenta ómnibus.</w:t>
      </w:r>
    </w:p>
    <w:p w:rsidR="00050AA3" w:rsidRPr="004D7F38" w:rsidRDefault="00050AA3" w:rsidP="00B7101C">
      <w:pPr>
        <w:pStyle w:val="Prrafodelista"/>
        <w:ind w:left="360"/>
        <w:jc w:val="both"/>
        <w:rPr>
          <w:rFonts w:ascii="Arial" w:hAnsi="Arial" w:cs="Arial"/>
          <w:sz w:val="16"/>
          <w:szCs w:val="16"/>
        </w:rPr>
      </w:pPr>
    </w:p>
    <w:p w:rsidR="00050AA3" w:rsidRPr="004D7F38" w:rsidRDefault="00B7101C" w:rsidP="00B7101C">
      <w:pPr>
        <w:suppressAutoHyphens w:val="0"/>
        <w:autoSpaceDN/>
        <w:jc w:val="both"/>
        <w:textAlignment w:val="auto"/>
        <w:rPr>
          <w:rFonts w:ascii="Arial" w:hAnsi="Arial" w:cs="Arial"/>
          <w:sz w:val="16"/>
          <w:szCs w:val="16"/>
        </w:rPr>
      </w:pPr>
      <w:r w:rsidRPr="00B7101C">
        <w:rPr>
          <w:rFonts w:ascii="Arial" w:hAnsi="Arial" w:cs="Arial"/>
          <w:sz w:val="16"/>
          <w:szCs w:val="16"/>
        </w:rPr>
        <w:t>3.</w:t>
      </w:r>
      <w:r>
        <w:rPr>
          <w:rFonts w:ascii="Arial" w:hAnsi="Arial" w:cs="Arial"/>
          <w:sz w:val="16"/>
          <w:szCs w:val="16"/>
        </w:rPr>
        <w:t xml:space="preserve">5. </w:t>
      </w:r>
      <w:r w:rsidR="00050AA3" w:rsidRPr="004D7F38">
        <w:rPr>
          <w:rFonts w:ascii="Arial" w:hAnsi="Arial" w:cs="Arial"/>
          <w:sz w:val="16"/>
          <w:szCs w:val="16"/>
        </w:rPr>
        <w:t xml:space="preserve">Durante la vigencia de la inversión en el FIC, suministrar </w:t>
      </w:r>
      <w:r w:rsidR="00875091" w:rsidRPr="004D7F38">
        <w:rPr>
          <w:rFonts w:ascii="Arial" w:hAnsi="Arial" w:cs="Arial"/>
          <w:sz w:val="16"/>
          <w:szCs w:val="16"/>
        </w:rPr>
        <w:t xml:space="preserve">al menos trimestralmente </w:t>
      </w:r>
      <w:r w:rsidR="00050AA3" w:rsidRPr="004D7F38">
        <w:rPr>
          <w:rFonts w:ascii="Arial" w:hAnsi="Arial" w:cs="Arial"/>
          <w:sz w:val="16"/>
          <w:szCs w:val="16"/>
        </w:rPr>
        <w:t xml:space="preserve">a los inversionistas registrados en la cuenta ómnibus la información relacionada con ésta y con el FIC en el cual se efectúen inversiones a través de la misma. Para el efecto, el distribuidor especializado debe entregar a cada inversionista registrado en la cuenta ómnibus un extracto con la siguiente información: </w:t>
      </w:r>
    </w:p>
    <w:p w:rsidR="00050AA3" w:rsidRPr="004D7F38" w:rsidRDefault="00050AA3" w:rsidP="002F6F8E">
      <w:pPr>
        <w:jc w:val="both"/>
        <w:rPr>
          <w:rFonts w:ascii="Arial" w:hAnsi="Arial" w:cs="Arial"/>
          <w:sz w:val="16"/>
          <w:szCs w:val="16"/>
        </w:rPr>
      </w:pPr>
    </w:p>
    <w:p w:rsidR="00050AA3" w:rsidRPr="004D7F38" w:rsidRDefault="00B7101C" w:rsidP="00B7101C">
      <w:pPr>
        <w:suppressAutoHyphens w:val="0"/>
        <w:autoSpaceDN/>
        <w:jc w:val="both"/>
        <w:textAlignment w:val="auto"/>
        <w:rPr>
          <w:rStyle w:val="DeltaViewMoveDestination"/>
          <w:rFonts w:ascii="Arial" w:hAnsi="Arial" w:cs="Arial"/>
          <w:color w:val="auto"/>
          <w:sz w:val="16"/>
          <w:szCs w:val="16"/>
          <w:u w:val="none"/>
          <w:lang w:val="es-CO"/>
        </w:rPr>
      </w:pPr>
      <w:r w:rsidRPr="00B7101C">
        <w:rPr>
          <w:rFonts w:ascii="Arial" w:hAnsi="Arial" w:cs="Arial"/>
          <w:sz w:val="16"/>
          <w:szCs w:val="16"/>
        </w:rPr>
        <w:t>3.</w:t>
      </w:r>
      <w:r>
        <w:rPr>
          <w:rFonts w:ascii="Arial" w:hAnsi="Arial" w:cs="Arial"/>
          <w:sz w:val="16"/>
          <w:szCs w:val="16"/>
        </w:rPr>
        <w:t xml:space="preserve">5.1. </w:t>
      </w:r>
      <w:r w:rsidR="00050AA3" w:rsidRPr="004D7F38">
        <w:rPr>
          <w:rStyle w:val="DeltaViewMoveDestination"/>
          <w:rFonts w:ascii="Arial" w:hAnsi="Arial" w:cs="Arial"/>
          <w:color w:val="auto"/>
          <w:sz w:val="16"/>
          <w:szCs w:val="16"/>
          <w:u w:val="none"/>
          <w:lang w:val="es-CO"/>
        </w:rPr>
        <w:t>Id</w:t>
      </w:r>
      <w:r w:rsidR="00087D54" w:rsidRPr="004D7F38">
        <w:rPr>
          <w:rStyle w:val="DeltaViewMoveDestination"/>
          <w:rFonts w:ascii="Arial" w:hAnsi="Arial" w:cs="Arial"/>
          <w:color w:val="auto"/>
          <w:sz w:val="16"/>
          <w:szCs w:val="16"/>
          <w:u w:val="none"/>
          <w:lang w:val="es-CO"/>
        </w:rPr>
        <w:t>en</w:t>
      </w:r>
      <w:r w:rsidR="007549B0" w:rsidRPr="004D7F38">
        <w:rPr>
          <w:rStyle w:val="DeltaViewMoveDestination"/>
          <w:rFonts w:ascii="Arial" w:hAnsi="Arial" w:cs="Arial"/>
          <w:color w:val="auto"/>
          <w:sz w:val="16"/>
          <w:szCs w:val="16"/>
          <w:u w:val="none"/>
          <w:lang w:val="es-CO"/>
        </w:rPr>
        <w:t>tificación de la cuenta ómnibus.</w:t>
      </w:r>
    </w:p>
    <w:p w:rsidR="007549B0" w:rsidRPr="004D7F38" w:rsidRDefault="007549B0" w:rsidP="00B7101C">
      <w:pPr>
        <w:suppressAutoHyphens w:val="0"/>
        <w:autoSpaceDN/>
        <w:jc w:val="both"/>
        <w:textAlignment w:val="auto"/>
        <w:rPr>
          <w:rStyle w:val="DeltaViewMoveDestination"/>
          <w:rFonts w:ascii="Arial" w:hAnsi="Arial" w:cs="Arial"/>
          <w:color w:val="auto"/>
          <w:sz w:val="16"/>
          <w:szCs w:val="16"/>
          <w:u w:val="none"/>
          <w:lang w:val="es-CO"/>
        </w:rPr>
      </w:pPr>
    </w:p>
    <w:p w:rsidR="00050AA3" w:rsidRPr="004D7F38" w:rsidRDefault="00B7101C" w:rsidP="00B7101C">
      <w:pPr>
        <w:suppressAutoHyphens w:val="0"/>
        <w:autoSpaceDN/>
        <w:jc w:val="both"/>
        <w:textAlignment w:val="auto"/>
        <w:rPr>
          <w:rStyle w:val="DeltaViewMoveDestination"/>
          <w:rFonts w:ascii="Arial" w:hAnsi="Arial" w:cs="Arial"/>
          <w:color w:val="auto"/>
          <w:sz w:val="16"/>
          <w:szCs w:val="16"/>
          <w:u w:val="none"/>
          <w:lang w:val="es-CO"/>
        </w:rPr>
      </w:pPr>
      <w:r w:rsidRPr="00B7101C">
        <w:rPr>
          <w:rFonts w:ascii="Arial" w:hAnsi="Arial" w:cs="Arial"/>
          <w:sz w:val="16"/>
          <w:szCs w:val="16"/>
        </w:rPr>
        <w:t>3.</w:t>
      </w:r>
      <w:r>
        <w:rPr>
          <w:rFonts w:ascii="Arial" w:hAnsi="Arial" w:cs="Arial"/>
          <w:sz w:val="16"/>
          <w:szCs w:val="16"/>
        </w:rPr>
        <w:t xml:space="preserve">5.2. </w:t>
      </w:r>
      <w:r w:rsidR="00050AA3" w:rsidRPr="004D7F38">
        <w:rPr>
          <w:rStyle w:val="DeltaViewMoveDestination"/>
          <w:rFonts w:ascii="Arial" w:hAnsi="Arial" w:cs="Arial"/>
          <w:color w:val="auto"/>
          <w:sz w:val="16"/>
          <w:szCs w:val="16"/>
          <w:u w:val="none"/>
          <w:lang w:val="es-CO"/>
        </w:rPr>
        <w:t>Identificación del inversionista reg</w:t>
      </w:r>
      <w:r w:rsidR="007549B0" w:rsidRPr="004D7F38">
        <w:rPr>
          <w:rStyle w:val="DeltaViewMoveDestination"/>
          <w:rFonts w:ascii="Arial" w:hAnsi="Arial" w:cs="Arial"/>
          <w:color w:val="auto"/>
          <w:sz w:val="16"/>
          <w:szCs w:val="16"/>
          <w:u w:val="none"/>
          <w:lang w:val="es-CO"/>
        </w:rPr>
        <w:t>istrado.</w:t>
      </w:r>
    </w:p>
    <w:p w:rsidR="007549B0" w:rsidRPr="004D7F38" w:rsidRDefault="007549B0" w:rsidP="00B7101C">
      <w:pPr>
        <w:pStyle w:val="Prrafodelista"/>
        <w:rPr>
          <w:rStyle w:val="DeltaViewMoveDestination"/>
          <w:rFonts w:ascii="Arial" w:hAnsi="Arial" w:cs="Arial"/>
          <w:color w:val="auto"/>
          <w:sz w:val="16"/>
          <w:szCs w:val="16"/>
          <w:u w:val="none"/>
          <w:lang w:val="es-CO"/>
        </w:rPr>
      </w:pPr>
    </w:p>
    <w:p w:rsidR="00050AA3" w:rsidRPr="004D7F38" w:rsidRDefault="00B7101C" w:rsidP="00B7101C">
      <w:pPr>
        <w:suppressAutoHyphens w:val="0"/>
        <w:autoSpaceDN/>
        <w:jc w:val="both"/>
        <w:textAlignment w:val="auto"/>
        <w:rPr>
          <w:rStyle w:val="DeltaViewMoveDestination"/>
          <w:rFonts w:ascii="Arial" w:hAnsi="Arial" w:cs="Arial"/>
          <w:color w:val="auto"/>
          <w:sz w:val="16"/>
          <w:szCs w:val="16"/>
          <w:u w:val="none"/>
          <w:lang w:val="es-CO"/>
        </w:rPr>
      </w:pPr>
      <w:r w:rsidRPr="00B7101C">
        <w:rPr>
          <w:rFonts w:ascii="Arial" w:hAnsi="Arial" w:cs="Arial"/>
          <w:sz w:val="16"/>
          <w:szCs w:val="16"/>
        </w:rPr>
        <w:t>3.</w:t>
      </w:r>
      <w:r>
        <w:rPr>
          <w:rFonts w:ascii="Arial" w:hAnsi="Arial" w:cs="Arial"/>
          <w:sz w:val="16"/>
          <w:szCs w:val="16"/>
        </w:rPr>
        <w:t xml:space="preserve">5.3. </w:t>
      </w:r>
      <w:r w:rsidR="00050AA3" w:rsidRPr="004D7F38">
        <w:rPr>
          <w:rStyle w:val="DeltaViewMoveDestination"/>
          <w:rFonts w:ascii="Arial" w:hAnsi="Arial" w:cs="Arial"/>
          <w:color w:val="auto"/>
          <w:sz w:val="16"/>
          <w:szCs w:val="16"/>
          <w:u w:val="none"/>
          <w:lang w:val="es-CO"/>
        </w:rPr>
        <w:t>Tipo de participación</w:t>
      </w:r>
      <w:r w:rsidR="007549B0" w:rsidRPr="004D7F38">
        <w:rPr>
          <w:rStyle w:val="DeltaViewMoveDestination"/>
          <w:rFonts w:ascii="Arial" w:hAnsi="Arial" w:cs="Arial"/>
          <w:color w:val="auto"/>
          <w:sz w:val="16"/>
          <w:szCs w:val="16"/>
          <w:u w:val="none"/>
          <w:lang w:val="es-CO"/>
        </w:rPr>
        <w:t>.</w:t>
      </w:r>
    </w:p>
    <w:p w:rsidR="007549B0" w:rsidRPr="004D7F38" w:rsidRDefault="007549B0" w:rsidP="00B7101C">
      <w:pPr>
        <w:suppressAutoHyphens w:val="0"/>
        <w:autoSpaceDN/>
        <w:jc w:val="both"/>
        <w:textAlignment w:val="auto"/>
        <w:rPr>
          <w:rStyle w:val="DeltaViewMoveDestination"/>
          <w:rFonts w:ascii="Arial" w:hAnsi="Arial" w:cs="Arial"/>
          <w:color w:val="auto"/>
          <w:sz w:val="16"/>
          <w:szCs w:val="16"/>
          <w:u w:val="none"/>
          <w:lang w:val="es-CO"/>
        </w:rPr>
      </w:pPr>
    </w:p>
    <w:p w:rsidR="00050AA3" w:rsidRPr="004D7F38" w:rsidRDefault="00B7101C" w:rsidP="00B7101C">
      <w:pPr>
        <w:suppressAutoHyphens w:val="0"/>
        <w:autoSpaceDN/>
        <w:jc w:val="both"/>
        <w:textAlignment w:val="auto"/>
        <w:rPr>
          <w:rStyle w:val="DeltaViewMoveDestination"/>
          <w:rFonts w:ascii="Arial" w:hAnsi="Arial" w:cs="Arial"/>
          <w:color w:val="auto"/>
          <w:sz w:val="16"/>
          <w:szCs w:val="16"/>
          <w:u w:val="none"/>
          <w:lang w:val="es-CO"/>
        </w:rPr>
      </w:pPr>
      <w:r w:rsidRPr="00B7101C">
        <w:rPr>
          <w:rFonts w:ascii="Arial" w:hAnsi="Arial" w:cs="Arial"/>
          <w:sz w:val="16"/>
          <w:szCs w:val="16"/>
        </w:rPr>
        <w:t>3.</w:t>
      </w:r>
      <w:r>
        <w:rPr>
          <w:rFonts w:ascii="Arial" w:hAnsi="Arial" w:cs="Arial"/>
          <w:sz w:val="16"/>
          <w:szCs w:val="16"/>
        </w:rPr>
        <w:t xml:space="preserve">5.4. </w:t>
      </w:r>
      <w:r w:rsidR="00050AA3" w:rsidRPr="004D7F38">
        <w:rPr>
          <w:rStyle w:val="DeltaViewMoveDestination"/>
          <w:rFonts w:ascii="Arial" w:hAnsi="Arial" w:cs="Arial"/>
          <w:color w:val="auto"/>
          <w:sz w:val="16"/>
          <w:szCs w:val="16"/>
          <w:u w:val="none"/>
        </w:rPr>
        <w:t>Saldo</w:t>
      </w:r>
      <w:r w:rsidR="00050AA3" w:rsidRPr="004D7F38">
        <w:rPr>
          <w:rStyle w:val="DeltaViewMoveDestination"/>
          <w:rFonts w:ascii="Arial" w:hAnsi="Arial" w:cs="Arial"/>
          <w:color w:val="auto"/>
          <w:sz w:val="16"/>
          <w:szCs w:val="16"/>
          <w:u w:val="none"/>
          <w:lang w:val="es-CO"/>
        </w:rPr>
        <w:t xml:space="preserve"> inici</w:t>
      </w:r>
      <w:r w:rsidR="007549B0" w:rsidRPr="004D7F38">
        <w:rPr>
          <w:rStyle w:val="DeltaViewMoveDestination"/>
          <w:rFonts w:ascii="Arial" w:hAnsi="Arial" w:cs="Arial"/>
          <w:color w:val="auto"/>
          <w:sz w:val="16"/>
          <w:szCs w:val="16"/>
          <w:u w:val="none"/>
          <w:lang w:val="es-CO"/>
        </w:rPr>
        <w:t>al y final del período revelado.</w:t>
      </w:r>
    </w:p>
    <w:p w:rsidR="007549B0" w:rsidRPr="004D7F38" w:rsidRDefault="007549B0" w:rsidP="00B7101C">
      <w:pPr>
        <w:pStyle w:val="Prrafodelista"/>
        <w:rPr>
          <w:rStyle w:val="DeltaViewMoveDestination"/>
          <w:rFonts w:ascii="Arial" w:hAnsi="Arial" w:cs="Arial"/>
          <w:color w:val="auto"/>
          <w:sz w:val="16"/>
          <w:szCs w:val="16"/>
          <w:u w:val="none"/>
          <w:lang w:val="es-CO"/>
        </w:rPr>
      </w:pPr>
    </w:p>
    <w:p w:rsidR="00050AA3" w:rsidRPr="004D7F38" w:rsidRDefault="00B7101C" w:rsidP="00B7101C">
      <w:pPr>
        <w:suppressAutoHyphens w:val="0"/>
        <w:autoSpaceDN/>
        <w:jc w:val="both"/>
        <w:textAlignment w:val="auto"/>
        <w:rPr>
          <w:rFonts w:ascii="Arial" w:hAnsi="Arial" w:cs="Arial"/>
          <w:sz w:val="16"/>
          <w:szCs w:val="16"/>
        </w:rPr>
      </w:pPr>
      <w:r w:rsidRPr="00B7101C">
        <w:rPr>
          <w:rFonts w:ascii="Arial" w:hAnsi="Arial" w:cs="Arial"/>
          <w:sz w:val="16"/>
          <w:szCs w:val="16"/>
        </w:rPr>
        <w:t>3.</w:t>
      </w:r>
      <w:r>
        <w:rPr>
          <w:rFonts w:ascii="Arial" w:hAnsi="Arial" w:cs="Arial"/>
          <w:sz w:val="16"/>
          <w:szCs w:val="16"/>
        </w:rPr>
        <w:t xml:space="preserve">5.5. </w:t>
      </w:r>
      <w:r w:rsidR="00050AA3" w:rsidRPr="004D7F38">
        <w:rPr>
          <w:rFonts w:ascii="Arial" w:hAnsi="Arial" w:cs="Arial"/>
          <w:sz w:val="16"/>
          <w:szCs w:val="16"/>
        </w:rPr>
        <w:t>El valor y la fecha de recepción de las inve</w:t>
      </w:r>
      <w:r w:rsidR="007549B0" w:rsidRPr="004D7F38">
        <w:rPr>
          <w:rFonts w:ascii="Arial" w:hAnsi="Arial" w:cs="Arial"/>
          <w:sz w:val="16"/>
          <w:szCs w:val="16"/>
        </w:rPr>
        <w:t>rsiones iniciales o adicionales.</w:t>
      </w:r>
    </w:p>
    <w:p w:rsidR="007549B0" w:rsidRPr="004D7F38" w:rsidRDefault="007549B0" w:rsidP="00B7101C">
      <w:pPr>
        <w:pStyle w:val="Prrafodelista"/>
        <w:rPr>
          <w:rFonts w:ascii="Arial" w:hAnsi="Arial" w:cs="Arial"/>
          <w:sz w:val="16"/>
          <w:szCs w:val="16"/>
        </w:rPr>
      </w:pPr>
    </w:p>
    <w:p w:rsidR="00050AA3" w:rsidRPr="004D7F38" w:rsidRDefault="00B7101C" w:rsidP="00B7101C">
      <w:pPr>
        <w:suppressAutoHyphens w:val="0"/>
        <w:autoSpaceDN/>
        <w:jc w:val="both"/>
        <w:textAlignment w:val="auto"/>
        <w:rPr>
          <w:rFonts w:ascii="Arial" w:hAnsi="Arial" w:cs="Arial"/>
          <w:sz w:val="16"/>
          <w:szCs w:val="16"/>
        </w:rPr>
      </w:pPr>
      <w:r w:rsidRPr="00B7101C">
        <w:rPr>
          <w:rFonts w:ascii="Arial" w:hAnsi="Arial" w:cs="Arial"/>
          <w:sz w:val="16"/>
          <w:szCs w:val="16"/>
        </w:rPr>
        <w:t>3.</w:t>
      </w:r>
      <w:r>
        <w:rPr>
          <w:rFonts w:ascii="Arial" w:hAnsi="Arial" w:cs="Arial"/>
          <w:sz w:val="16"/>
          <w:szCs w:val="16"/>
        </w:rPr>
        <w:t xml:space="preserve">5.6. </w:t>
      </w:r>
      <w:r w:rsidR="00050AA3" w:rsidRPr="004D7F38">
        <w:rPr>
          <w:rFonts w:ascii="Arial" w:hAnsi="Arial" w:cs="Arial"/>
          <w:sz w:val="16"/>
          <w:szCs w:val="16"/>
        </w:rPr>
        <w:t xml:space="preserve">El número de unidades poseídas a través de la cuenta ómnibus en el FIC en el cual se efectúan inversiones a través de </w:t>
      </w:r>
      <w:r w:rsidR="00087D54" w:rsidRPr="004D7F38">
        <w:rPr>
          <w:rFonts w:ascii="Arial" w:hAnsi="Arial" w:cs="Arial"/>
          <w:sz w:val="16"/>
          <w:szCs w:val="16"/>
        </w:rPr>
        <w:t>é</w:t>
      </w:r>
      <w:r w:rsidR="00050AA3" w:rsidRPr="004D7F38">
        <w:rPr>
          <w:rFonts w:ascii="Arial" w:hAnsi="Arial" w:cs="Arial"/>
          <w:sz w:val="16"/>
          <w:szCs w:val="16"/>
        </w:rPr>
        <w:t xml:space="preserve">sta, y su valor, en </w:t>
      </w:r>
      <w:r w:rsidR="007549B0" w:rsidRPr="004D7F38">
        <w:rPr>
          <w:rFonts w:ascii="Arial" w:hAnsi="Arial" w:cs="Arial"/>
          <w:sz w:val="16"/>
          <w:szCs w:val="16"/>
        </w:rPr>
        <w:t>la fecha de corte del extracto.</w:t>
      </w:r>
    </w:p>
    <w:p w:rsidR="007549B0" w:rsidRPr="004D7F38" w:rsidRDefault="007549B0" w:rsidP="00B7101C">
      <w:pPr>
        <w:pStyle w:val="Prrafodelista"/>
        <w:rPr>
          <w:rFonts w:ascii="Arial" w:hAnsi="Arial" w:cs="Arial"/>
          <w:sz w:val="16"/>
          <w:szCs w:val="16"/>
        </w:rPr>
      </w:pPr>
    </w:p>
    <w:p w:rsidR="00050AA3" w:rsidRPr="004D7F38" w:rsidRDefault="00B7101C" w:rsidP="00B7101C">
      <w:pPr>
        <w:suppressAutoHyphens w:val="0"/>
        <w:autoSpaceDN/>
        <w:jc w:val="both"/>
        <w:textAlignment w:val="auto"/>
        <w:rPr>
          <w:rFonts w:ascii="Arial" w:hAnsi="Arial" w:cs="Arial"/>
          <w:sz w:val="16"/>
          <w:szCs w:val="16"/>
        </w:rPr>
      </w:pPr>
      <w:r w:rsidRPr="00B7101C">
        <w:rPr>
          <w:rFonts w:ascii="Arial" w:hAnsi="Arial" w:cs="Arial"/>
          <w:sz w:val="16"/>
          <w:szCs w:val="16"/>
        </w:rPr>
        <w:t>3.</w:t>
      </w:r>
      <w:r>
        <w:rPr>
          <w:rFonts w:ascii="Arial" w:hAnsi="Arial" w:cs="Arial"/>
          <w:sz w:val="16"/>
          <w:szCs w:val="16"/>
        </w:rPr>
        <w:t xml:space="preserve">5.7. </w:t>
      </w:r>
      <w:r w:rsidR="00050AA3" w:rsidRPr="004D7F38">
        <w:rPr>
          <w:rFonts w:ascii="Arial" w:hAnsi="Arial" w:cs="Arial"/>
          <w:sz w:val="16"/>
          <w:szCs w:val="16"/>
        </w:rPr>
        <w:t>Los rendimientos abonados durante el período y las retenciones practicadas, en la proporción correspondiente a la participación del i</w:t>
      </w:r>
      <w:r w:rsidR="00087D54" w:rsidRPr="004D7F38">
        <w:rPr>
          <w:rFonts w:ascii="Arial" w:hAnsi="Arial" w:cs="Arial"/>
          <w:sz w:val="16"/>
          <w:szCs w:val="16"/>
        </w:rPr>
        <w:t>nversionista en la cuenta ómnibu</w:t>
      </w:r>
      <w:r w:rsidR="00050AA3" w:rsidRPr="004D7F38">
        <w:rPr>
          <w:rFonts w:ascii="Arial" w:hAnsi="Arial" w:cs="Arial"/>
          <w:sz w:val="16"/>
          <w:szCs w:val="16"/>
        </w:rPr>
        <w:t>s</w:t>
      </w:r>
      <w:r w:rsidR="007549B0" w:rsidRPr="004D7F38">
        <w:rPr>
          <w:rFonts w:ascii="Arial" w:hAnsi="Arial" w:cs="Arial"/>
          <w:sz w:val="16"/>
          <w:szCs w:val="16"/>
        </w:rPr>
        <w:t>.</w:t>
      </w:r>
    </w:p>
    <w:p w:rsidR="007549B0" w:rsidRPr="004D7F38" w:rsidRDefault="007549B0" w:rsidP="00B7101C">
      <w:pPr>
        <w:pStyle w:val="Prrafodelista"/>
        <w:rPr>
          <w:rFonts w:ascii="Arial" w:hAnsi="Arial" w:cs="Arial"/>
          <w:sz w:val="16"/>
          <w:szCs w:val="16"/>
        </w:rPr>
      </w:pPr>
    </w:p>
    <w:p w:rsidR="00050AA3" w:rsidRPr="004D7F38" w:rsidRDefault="00B7101C" w:rsidP="00B7101C">
      <w:pPr>
        <w:suppressAutoHyphens w:val="0"/>
        <w:autoSpaceDN/>
        <w:jc w:val="both"/>
        <w:textAlignment w:val="auto"/>
        <w:rPr>
          <w:rFonts w:ascii="Arial" w:hAnsi="Arial" w:cs="Arial"/>
          <w:sz w:val="16"/>
          <w:szCs w:val="16"/>
        </w:rPr>
      </w:pPr>
      <w:r w:rsidRPr="00B7101C">
        <w:rPr>
          <w:rFonts w:ascii="Arial" w:hAnsi="Arial" w:cs="Arial"/>
          <w:sz w:val="16"/>
          <w:szCs w:val="16"/>
        </w:rPr>
        <w:t>3.</w:t>
      </w:r>
      <w:r>
        <w:rPr>
          <w:rFonts w:ascii="Arial" w:hAnsi="Arial" w:cs="Arial"/>
          <w:sz w:val="16"/>
          <w:szCs w:val="16"/>
        </w:rPr>
        <w:t xml:space="preserve">5.8. </w:t>
      </w:r>
      <w:r w:rsidR="00050AA3" w:rsidRPr="004D7F38">
        <w:rPr>
          <w:rFonts w:ascii="Arial" w:hAnsi="Arial" w:cs="Arial"/>
          <w:sz w:val="16"/>
          <w:szCs w:val="16"/>
        </w:rPr>
        <w:t>La rentabilidad</w:t>
      </w:r>
      <w:r w:rsidR="00E76FED" w:rsidRPr="004D7F38">
        <w:rPr>
          <w:rFonts w:ascii="Arial" w:hAnsi="Arial" w:cs="Arial"/>
          <w:sz w:val="16"/>
          <w:szCs w:val="16"/>
        </w:rPr>
        <w:t xml:space="preserve"> </w:t>
      </w:r>
      <w:r w:rsidR="00050AA3" w:rsidRPr="004D7F38">
        <w:rPr>
          <w:rFonts w:ascii="Arial" w:hAnsi="Arial" w:cs="Arial"/>
          <w:sz w:val="16"/>
          <w:szCs w:val="16"/>
        </w:rPr>
        <w:t>del FIC en el cual se efectúan inversiones a través de la cuenta ómnibus</w:t>
      </w:r>
      <w:r w:rsidR="00B64481" w:rsidRPr="004D7F38">
        <w:rPr>
          <w:rFonts w:ascii="Arial" w:hAnsi="Arial" w:cs="Arial"/>
          <w:sz w:val="16"/>
          <w:szCs w:val="16"/>
        </w:rPr>
        <w:t xml:space="preserve"> del periodo revelado y la acumulada desde la fecha del primer aporte</w:t>
      </w:r>
      <w:r w:rsidR="007549B0" w:rsidRPr="004D7F38">
        <w:rPr>
          <w:rFonts w:ascii="Arial" w:hAnsi="Arial" w:cs="Arial"/>
          <w:sz w:val="16"/>
          <w:szCs w:val="16"/>
        </w:rPr>
        <w:t>.</w:t>
      </w:r>
    </w:p>
    <w:p w:rsidR="007549B0" w:rsidRPr="004D7F38" w:rsidRDefault="007549B0" w:rsidP="00B7101C">
      <w:pPr>
        <w:pStyle w:val="Prrafodelista"/>
        <w:rPr>
          <w:rFonts w:ascii="Arial" w:hAnsi="Arial" w:cs="Arial"/>
          <w:sz w:val="16"/>
          <w:szCs w:val="16"/>
        </w:rPr>
      </w:pPr>
    </w:p>
    <w:p w:rsidR="00050AA3" w:rsidRPr="004D7F38" w:rsidRDefault="00B7101C" w:rsidP="00B7101C">
      <w:pPr>
        <w:suppressAutoHyphens w:val="0"/>
        <w:autoSpaceDN/>
        <w:jc w:val="both"/>
        <w:textAlignment w:val="auto"/>
        <w:rPr>
          <w:rFonts w:ascii="Arial" w:hAnsi="Arial" w:cs="Arial"/>
          <w:sz w:val="16"/>
          <w:szCs w:val="16"/>
        </w:rPr>
      </w:pPr>
      <w:r w:rsidRPr="00B7101C">
        <w:rPr>
          <w:rFonts w:ascii="Arial" w:hAnsi="Arial" w:cs="Arial"/>
          <w:sz w:val="16"/>
          <w:szCs w:val="16"/>
        </w:rPr>
        <w:t>3.</w:t>
      </w:r>
      <w:r>
        <w:rPr>
          <w:rFonts w:ascii="Arial" w:hAnsi="Arial" w:cs="Arial"/>
          <w:sz w:val="16"/>
          <w:szCs w:val="16"/>
        </w:rPr>
        <w:t xml:space="preserve">5.9. </w:t>
      </w:r>
      <w:r w:rsidR="00050AA3" w:rsidRPr="004D7F38">
        <w:rPr>
          <w:rFonts w:ascii="Arial" w:hAnsi="Arial" w:cs="Arial"/>
          <w:sz w:val="16"/>
          <w:szCs w:val="16"/>
        </w:rPr>
        <w:t>La remuneración del distribuidor especializado como admi</w:t>
      </w:r>
      <w:r w:rsidR="007549B0" w:rsidRPr="004D7F38">
        <w:rPr>
          <w:rFonts w:ascii="Arial" w:hAnsi="Arial" w:cs="Arial"/>
          <w:sz w:val="16"/>
          <w:szCs w:val="16"/>
        </w:rPr>
        <w:t>nistrador de la cuenta ómnibus.</w:t>
      </w:r>
    </w:p>
    <w:p w:rsidR="007549B0" w:rsidRPr="004D7F38" w:rsidRDefault="007549B0" w:rsidP="00B7101C">
      <w:pPr>
        <w:pStyle w:val="Prrafodelista"/>
        <w:rPr>
          <w:rFonts w:ascii="Arial" w:hAnsi="Arial" w:cs="Arial"/>
          <w:sz w:val="16"/>
          <w:szCs w:val="16"/>
        </w:rPr>
      </w:pPr>
    </w:p>
    <w:p w:rsidR="004230FC" w:rsidRDefault="00B7101C" w:rsidP="004230FC">
      <w:pPr>
        <w:suppressAutoHyphens w:val="0"/>
        <w:autoSpaceDN/>
        <w:jc w:val="both"/>
        <w:textAlignment w:val="auto"/>
        <w:rPr>
          <w:rFonts w:ascii="Arial" w:hAnsi="Arial" w:cs="Arial"/>
          <w:sz w:val="16"/>
          <w:szCs w:val="16"/>
        </w:rPr>
      </w:pPr>
      <w:r w:rsidRPr="00B7101C">
        <w:rPr>
          <w:rFonts w:ascii="Arial" w:hAnsi="Arial" w:cs="Arial"/>
          <w:sz w:val="16"/>
          <w:szCs w:val="16"/>
        </w:rPr>
        <w:t>3.</w:t>
      </w:r>
      <w:r>
        <w:rPr>
          <w:rFonts w:ascii="Arial" w:hAnsi="Arial" w:cs="Arial"/>
          <w:sz w:val="16"/>
          <w:szCs w:val="16"/>
        </w:rPr>
        <w:t xml:space="preserve">5.10. </w:t>
      </w:r>
      <w:r w:rsidR="00050AA3" w:rsidRPr="004D7F38">
        <w:rPr>
          <w:rFonts w:ascii="Arial" w:hAnsi="Arial" w:cs="Arial"/>
          <w:sz w:val="16"/>
          <w:szCs w:val="16"/>
        </w:rPr>
        <w:t>La rentabilidad</w:t>
      </w:r>
      <w:r w:rsidR="00E76FED" w:rsidRPr="004D7F38">
        <w:rPr>
          <w:rFonts w:ascii="Arial" w:hAnsi="Arial" w:cs="Arial"/>
          <w:sz w:val="16"/>
          <w:szCs w:val="16"/>
        </w:rPr>
        <w:t xml:space="preserve"> </w:t>
      </w:r>
      <w:r w:rsidR="00050AA3" w:rsidRPr="004D7F38">
        <w:rPr>
          <w:rFonts w:ascii="Arial" w:hAnsi="Arial" w:cs="Arial"/>
          <w:sz w:val="16"/>
          <w:szCs w:val="16"/>
        </w:rPr>
        <w:t>obtenida por el inversionist</w:t>
      </w:r>
      <w:r w:rsidR="00B64481" w:rsidRPr="004D7F38">
        <w:rPr>
          <w:rFonts w:ascii="Arial" w:hAnsi="Arial" w:cs="Arial"/>
          <w:sz w:val="16"/>
          <w:szCs w:val="16"/>
        </w:rPr>
        <w:t>a a través de la cuenta ómn</w:t>
      </w:r>
      <w:r w:rsidR="00087D54" w:rsidRPr="004D7F38">
        <w:rPr>
          <w:rFonts w:ascii="Arial" w:hAnsi="Arial" w:cs="Arial"/>
          <w:sz w:val="16"/>
          <w:szCs w:val="16"/>
        </w:rPr>
        <w:t>ibus</w:t>
      </w:r>
      <w:r w:rsidR="00B64481" w:rsidRPr="004D7F38">
        <w:rPr>
          <w:rFonts w:ascii="Arial" w:hAnsi="Arial" w:cs="Arial"/>
          <w:sz w:val="16"/>
          <w:szCs w:val="16"/>
        </w:rPr>
        <w:t xml:space="preserve"> del periodo revelado y la acumulada desde la fecha del primer aporte</w:t>
      </w:r>
      <w:r w:rsidR="007549B0" w:rsidRPr="004D7F38">
        <w:rPr>
          <w:rFonts w:ascii="Arial" w:hAnsi="Arial" w:cs="Arial"/>
          <w:sz w:val="16"/>
          <w:szCs w:val="16"/>
        </w:rPr>
        <w:t>.</w:t>
      </w:r>
    </w:p>
    <w:p w:rsidR="004230FC" w:rsidRDefault="004230FC" w:rsidP="004230FC">
      <w:pPr>
        <w:suppressAutoHyphens w:val="0"/>
        <w:autoSpaceDN/>
        <w:jc w:val="both"/>
        <w:textAlignment w:val="auto"/>
        <w:rPr>
          <w:rFonts w:ascii="Arial" w:hAnsi="Arial" w:cs="Arial"/>
          <w:sz w:val="16"/>
          <w:szCs w:val="16"/>
        </w:rPr>
      </w:pPr>
    </w:p>
    <w:p w:rsidR="00050AA3" w:rsidRPr="004D7F38" w:rsidRDefault="004230FC" w:rsidP="004230FC">
      <w:pPr>
        <w:suppressAutoHyphens w:val="0"/>
        <w:autoSpaceDN/>
        <w:jc w:val="both"/>
        <w:textAlignment w:val="auto"/>
        <w:rPr>
          <w:rFonts w:ascii="Arial" w:hAnsi="Arial" w:cs="Arial"/>
          <w:sz w:val="16"/>
          <w:szCs w:val="16"/>
        </w:rPr>
      </w:pPr>
      <w:r>
        <w:rPr>
          <w:rFonts w:ascii="Arial" w:hAnsi="Arial" w:cs="Arial"/>
          <w:sz w:val="16"/>
          <w:szCs w:val="16"/>
        </w:rPr>
        <w:t xml:space="preserve">3.6. </w:t>
      </w:r>
      <w:r w:rsidR="00050AA3" w:rsidRPr="004D7F38">
        <w:rPr>
          <w:rFonts w:ascii="Arial" w:hAnsi="Arial" w:cs="Arial"/>
          <w:sz w:val="16"/>
          <w:szCs w:val="16"/>
        </w:rPr>
        <w:t xml:space="preserve">Los extractos deben remitirse por correo físico a la dirección de correspondencia que el inversionista registrado en la cuenta ómnibus haya indicado expresamente. </w:t>
      </w:r>
      <w:r w:rsidR="00B64481" w:rsidRPr="004D7F38">
        <w:rPr>
          <w:rFonts w:ascii="Arial" w:hAnsi="Arial" w:cs="Arial"/>
          <w:sz w:val="16"/>
          <w:szCs w:val="16"/>
        </w:rPr>
        <w:t>En caso de utilizar</w:t>
      </w:r>
      <w:r w:rsidR="00050AA3" w:rsidRPr="004D7F38">
        <w:rPr>
          <w:rFonts w:ascii="Arial" w:hAnsi="Arial" w:cs="Arial"/>
          <w:sz w:val="16"/>
          <w:szCs w:val="16"/>
        </w:rPr>
        <w:t xml:space="preserve"> medios distintos para el envío de los extractos</w:t>
      </w:r>
      <w:r w:rsidR="00FB3F17" w:rsidRPr="004D7F38">
        <w:rPr>
          <w:rFonts w:ascii="Arial" w:hAnsi="Arial" w:cs="Arial"/>
          <w:sz w:val="16"/>
          <w:szCs w:val="16"/>
        </w:rPr>
        <w:t>, el tipo de medio o medios a utilizarse</w:t>
      </w:r>
      <w:r w:rsidR="00050AA3" w:rsidRPr="004D7F38">
        <w:rPr>
          <w:rFonts w:ascii="Arial" w:hAnsi="Arial" w:cs="Arial"/>
          <w:sz w:val="16"/>
          <w:szCs w:val="16"/>
        </w:rPr>
        <w:t xml:space="preserve"> debe quedar consigna</w:t>
      </w:r>
      <w:r w:rsidR="00B64481" w:rsidRPr="004D7F38">
        <w:rPr>
          <w:rFonts w:ascii="Arial" w:hAnsi="Arial" w:cs="Arial"/>
          <w:sz w:val="16"/>
          <w:szCs w:val="16"/>
        </w:rPr>
        <w:t>do</w:t>
      </w:r>
      <w:r w:rsidR="00050AA3" w:rsidRPr="004D7F38">
        <w:rPr>
          <w:rFonts w:ascii="Arial" w:hAnsi="Arial" w:cs="Arial"/>
          <w:sz w:val="16"/>
          <w:szCs w:val="16"/>
        </w:rPr>
        <w:t xml:space="preserve"> en el reglamento de la cuenta ómnibus</w:t>
      </w:r>
      <w:r w:rsidR="00087D54" w:rsidRPr="004D7F38">
        <w:rPr>
          <w:rFonts w:ascii="Arial" w:hAnsi="Arial" w:cs="Arial"/>
          <w:sz w:val="16"/>
          <w:szCs w:val="16"/>
        </w:rPr>
        <w:t>.</w:t>
      </w:r>
    </w:p>
    <w:p w:rsidR="00050AA3" w:rsidRPr="004D7F38" w:rsidRDefault="00050AA3" w:rsidP="002F6F8E">
      <w:pPr>
        <w:jc w:val="both"/>
        <w:rPr>
          <w:rFonts w:ascii="Arial" w:hAnsi="Arial" w:cs="Arial"/>
          <w:sz w:val="16"/>
          <w:szCs w:val="16"/>
        </w:rPr>
      </w:pPr>
    </w:p>
    <w:p w:rsidR="00050AA3" w:rsidRPr="004D7F38" w:rsidRDefault="00050AA3" w:rsidP="002F6F8E">
      <w:pPr>
        <w:jc w:val="both"/>
        <w:rPr>
          <w:rFonts w:ascii="Arial" w:hAnsi="Arial" w:cs="Arial"/>
          <w:sz w:val="16"/>
          <w:szCs w:val="16"/>
        </w:rPr>
      </w:pPr>
      <w:r w:rsidRPr="004D7F38">
        <w:rPr>
          <w:rFonts w:ascii="Arial" w:hAnsi="Arial" w:cs="Arial"/>
          <w:sz w:val="16"/>
          <w:szCs w:val="16"/>
        </w:rPr>
        <w:t>Además del extracto de la cuenta ómnibus, el distribuidor especializado debe entregar a cada inversionista registrado en la cuenta ómnibus, copia de los extractos de cuenta expedidos por la sociedad administradora del FIC destinatario de las inversiones de la cuenta ómnibus, dentro de los cinco (5) días hábiles siguientes a la fecha de recepción del respectivo extracto.</w:t>
      </w:r>
    </w:p>
    <w:p w:rsidR="00050AA3" w:rsidRPr="004D7F38" w:rsidRDefault="00050AA3" w:rsidP="002F6F8E">
      <w:pPr>
        <w:ind w:left="348"/>
        <w:jc w:val="both"/>
        <w:rPr>
          <w:rFonts w:ascii="Arial" w:hAnsi="Arial" w:cs="Arial"/>
          <w:sz w:val="16"/>
          <w:szCs w:val="16"/>
        </w:rPr>
      </w:pPr>
    </w:p>
    <w:p w:rsidR="00050AA3" w:rsidRPr="004D7F38" w:rsidRDefault="00050AA3" w:rsidP="002F6F8E">
      <w:pPr>
        <w:jc w:val="both"/>
        <w:rPr>
          <w:rFonts w:ascii="Arial" w:hAnsi="Arial" w:cs="Arial"/>
          <w:sz w:val="16"/>
          <w:szCs w:val="16"/>
        </w:rPr>
      </w:pPr>
      <w:r w:rsidRPr="004D7F38">
        <w:rPr>
          <w:rFonts w:ascii="Arial" w:hAnsi="Arial" w:cs="Arial"/>
          <w:sz w:val="16"/>
          <w:szCs w:val="16"/>
        </w:rPr>
        <w:t xml:space="preserve">Así mismo, el </w:t>
      </w:r>
      <w:r w:rsidR="00B56A8A" w:rsidRPr="004D7F38">
        <w:rPr>
          <w:rFonts w:ascii="Arial" w:hAnsi="Arial" w:cs="Arial"/>
          <w:sz w:val="16"/>
          <w:szCs w:val="16"/>
        </w:rPr>
        <w:t>distribuidor especializado debe</w:t>
      </w:r>
      <w:r w:rsidRPr="004D7F38">
        <w:rPr>
          <w:rFonts w:ascii="Arial" w:hAnsi="Arial" w:cs="Arial"/>
          <w:sz w:val="16"/>
          <w:szCs w:val="16"/>
        </w:rPr>
        <w:t xml:space="preserve"> mantener a disposición de los inversionistas registrados en la cuenta ómnibus, y suministrarles copia cuando lo requieran, de los siguientes documentos del FIC destinatario de las inversiones de la cuenta ómnibus: (1) los reglamentos junto con sus modificaciones, (2) los prospectos, (3) las fichas técnicas, y (4) los informes de rendición de cuentas recibidos de la sociedad administradora.</w:t>
      </w:r>
    </w:p>
    <w:p w:rsidR="00050AA3" w:rsidRPr="004D7F38" w:rsidRDefault="00050AA3" w:rsidP="002F6F8E">
      <w:pPr>
        <w:jc w:val="both"/>
        <w:rPr>
          <w:rFonts w:ascii="Arial" w:hAnsi="Arial" w:cs="Arial"/>
          <w:sz w:val="16"/>
          <w:szCs w:val="16"/>
        </w:rPr>
      </w:pPr>
    </w:p>
    <w:p w:rsidR="00050AA3" w:rsidRPr="004D7F38" w:rsidRDefault="004230FC" w:rsidP="004230FC">
      <w:pPr>
        <w:suppressAutoHyphens w:val="0"/>
        <w:autoSpaceDN/>
        <w:jc w:val="both"/>
        <w:textAlignment w:val="auto"/>
        <w:rPr>
          <w:rFonts w:ascii="Arial" w:hAnsi="Arial" w:cs="Arial"/>
          <w:sz w:val="16"/>
          <w:szCs w:val="16"/>
        </w:rPr>
      </w:pPr>
      <w:r w:rsidRPr="00B7101C">
        <w:rPr>
          <w:rFonts w:ascii="Arial" w:hAnsi="Arial" w:cs="Arial"/>
          <w:sz w:val="16"/>
          <w:szCs w:val="16"/>
        </w:rPr>
        <w:t>3.</w:t>
      </w:r>
      <w:r>
        <w:rPr>
          <w:rFonts w:ascii="Arial" w:hAnsi="Arial" w:cs="Arial"/>
          <w:sz w:val="16"/>
          <w:szCs w:val="16"/>
        </w:rPr>
        <w:t xml:space="preserve">7. </w:t>
      </w:r>
      <w:r w:rsidR="00050AA3" w:rsidRPr="004D7F38">
        <w:rPr>
          <w:rFonts w:ascii="Arial" w:hAnsi="Arial" w:cs="Arial"/>
          <w:sz w:val="16"/>
          <w:szCs w:val="16"/>
        </w:rPr>
        <w:t xml:space="preserve">Velar porque en la recepción, trámite y atención de consultas, solicitudes, quejas y reclamos que sean presentados por el inversionista, se cumpla lo dispuesto sobre el particular en el Sistema de Atención al </w:t>
      </w:r>
      <w:r w:rsidR="004924BA" w:rsidRPr="004D7F38">
        <w:rPr>
          <w:rFonts w:ascii="Arial" w:hAnsi="Arial" w:cs="Arial"/>
          <w:sz w:val="16"/>
          <w:szCs w:val="16"/>
        </w:rPr>
        <w:t xml:space="preserve">Consumidor Financiero </w:t>
      </w:r>
      <w:r w:rsidR="00050AA3" w:rsidRPr="004D7F38">
        <w:rPr>
          <w:rFonts w:ascii="Arial" w:hAnsi="Arial" w:cs="Arial"/>
          <w:sz w:val="16"/>
          <w:szCs w:val="16"/>
        </w:rPr>
        <w:t>(SAC) del distribuidor especializado.</w:t>
      </w:r>
    </w:p>
    <w:p w:rsidR="00050AA3" w:rsidRPr="004D7F38" w:rsidRDefault="00050AA3" w:rsidP="004230FC">
      <w:pPr>
        <w:pStyle w:val="Prrafodelista"/>
        <w:ind w:left="360"/>
        <w:jc w:val="both"/>
        <w:rPr>
          <w:rFonts w:ascii="Arial" w:hAnsi="Arial" w:cs="Arial"/>
          <w:sz w:val="16"/>
          <w:szCs w:val="16"/>
        </w:rPr>
      </w:pPr>
    </w:p>
    <w:p w:rsidR="00050AA3" w:rsidRPr="004D7F38" w:rsidRDefault="004230FC" w:rsidP="004230FC">
      <w:pPr>
        <w:suppressAutoHyphens w:val="0"/>
        <w:autoSpaceDN/>
        <w:jc w:val="both"/>
        <w:textAlignment w:val="auto"/>
        <w:rPr>
          <w:rFonts w:ascii="Arial" w:hAnsi="Arial" w:cs="Arial"/>
          <w:sz w:val="16"/>
          <w:szCs w:val="16"/>
        </w:rPr>
      </w:pPr>
      <w:r w:rsidRPr="00B7101C">
        <w:rPr>
          <w:rFonts w:ascii="Arial" w:hAnsi="Arial" w:cs="Arial"/>
          <w:sz w:val="16"/>
          <w:szCs w:val="16"/>
        </w:rPr>
        <w:t>3.</w:t>
      </w:r>
      <w:r>
        <w:rPr>
          <w:rFonts w:ascii="Arial" w:hAnsi="Arial" w:cs="Arial"/>
          <w:sz w:val="16"/>
          <w:szCs w:val="16"/>
        </w:rPr>
        <w:t xml:space="preserve">8. </w:t>
      </w:r>
      <w:r w:rsidR="00050AA3" w:rsidRPr="004D7F38">
        <w:rPr>
          <w:rFonts w:ascii="Arial" w:hAnsi="Arial" w:cs="Arial"/>
          <w:sz w:val="16"/>
          <w:szCs w:val="16"/>
        </w:rPr>
        <w:t>Documentar el cumplimiento de las obligaciones del distribuidor especializado respecto de la fuerza de ventas, establ</w:t>
      </w:r>
      <w:r w:rsidR="00050AA3" w:rsidRPr="004D7F38">
        <w:rPr>
          <w:rFonts w:ascii="Arial" w:hAnsi="Arial" w:cs="Arial"/>
          <w:sz w:val="16"/>
          <w:szCs w:val="16"/>
        </w:rPr>
        <w:t>e</w:t>
      </w:r>
      <w:r w:rsidR="00050AA3" w:rsidRPr="004D7F38">
        <w:rPr>
          <w:rFonts w:ascii="Arial" w:hAnsi="Arial" w:cs="Arial"/>
          <w:sz w:val="16"/>
          <w:szCs w:val="16"/>
        </w:rPr>
        <w:t>cidas en el artículo 3.1.4.3.3 del Decreto 2555 de 2010, y actualizar la información correspondiente cuando a ello haya lugar según su naturaleza.</w:t>
      </w:r>
    </w:p>
    <w:p w:rsidR="00050AA3" w:rsidRPr="004D7F38" w:rsidRDefault="00050AA3" w:rsidP="004230FC">
      <w:pPr>
        <w:jc w:val="both"/>
        <w:rPr>
          <w:rFonts w:ascii="Arial" w:hAnsi="Arial" w:cs="Arial"/>
          <w:sz w:val="16"/>
          <w:szCs w:val="16"/>
        </w:rPr>
      </w:pPr>
    </w:p>
    <w:p w:rsidR="00050AA3" w:rsidRPr="004D7F38" w:rsidRDefault="004230FC" w:rsidP="004230FC">
      <w:pPr>
        <w:suppressAutoHyphens w:val="0"/>
        <w:autoSpaceDN/>
        <w:jc w:val="both"/>
        <w:textAlignment w:val="auto"/>
        <w:rPr>
          <w:rFonts w:ascii="Arial" w:hAnsi="Arial" w:cs="Arial"/>
          <w:sz w:val="16"/>
          <w:szCs w:val="16"/>
        </w:rPr>
      </w:pPr>
      <w:r w:rsidRPr="00B7101C">
        <w:rPr>
          <w:rFonts w:ascii="Arial" w:hAnsi="Arial" w:cs="Arial"/>
          <w:sz w:val="16"/>
          <w:szCs w:val="16"/>
        </w:rPr>
        <w:t>3.</w:t>
      </w:r>
      <w:r>
        <w:rPr>
          <w:rFonts w:ascii="Arial" w:hAnsi="Arial" w:cs="Arial"/>
          <w:sz w:val="16"/>
          <w:szCs w:val="16"/>
        </w:rPr>
        <w:t xml:space="preserve">9. </w:t>
      </w:r>
      <w:r w:rsidR="00050AA3" w:rsidRPr="004D7F38">
        <w:rPr>
          <w:rFonts w:ascii="Arial" w:hAnsi="Arial" w:cs="Arial"/>
          <w:sz w:val="16"/>
          <w:szCs w:val="16"/>
        </w:rPr>
        <w:t>Mantener en reserva la información de los inversionistas registrados en la cuenta ómnibus, sin perjuicio del cumplimie</w:t>
      </w:r>
      <w:r w:rsidR="00050AA3" w:rsidRPr="004D7F38">
        <w:rPr>
          <w:rFonts w:ascii="Arial" w:hAnsi="Arial" w:cs="Arial"/>
          <w:sz w:val="16"/>
          <w:szCs w:val="16"/>
        </w:rPr>
        <w:t>n</w:t>
      </w:r>
      <w:r w:rsidR="00050AA3" w:rsidRPr="004D7F38">
        <w:rPr>
          <w:rFonts w:ascii="Arial" w:hAnsi="Arial" w:cs="Arial"/>
          <w:sz w:val="16"/>
          <w:szCs w:val="16"/>
        </w:rPr>
        <w:t xml:space="preserve">to de </w:t>
      </w:r>
      <w:r w:rsidR="00DC5EB4" w:rsidRPr="004D7F38">
        <w:rPr>
          <w:rFonts w:ascii="Arial" w:hAnsi="Arial" w:cs="Arial"/>
          <w:sz w:val="16"/>
          <w:szCs w:val="16"/>
        </w:rPr>
        <w:t>los</w:t>
      </w:r>
      <w:r w:rsidR="00050AA3" w:rsidRPr="004D7F38">
        <w:rPr>
          <w:rFonts w:ascii="Arial" w:hAnsi="Arial" w:cs="Arial"/>
          <w:sz w:val="16"/>
          <w:szCs w:val="16"/>
        </w:rPr>
        <w:t xml:space="preserve"> </w:t>
      </w:r>
      <w:r w:rsidR="00DC5EB4" w:rsidRPr="004D7F38">
        <w:rPr>
          <w:rFonts w:ascii="Arial" w:hAnsi="Arial" w:cs="Arial"/>
          <w:sz w:val="16"/>
          <w:szCs w:val="16"/>
        </w:rPr>
        <w:t xml:space="preserve">requerimientos </w:t>
      </w:r>
      <w:r w:rsidR="00050AA3" w:rsidRPr="004D7F38">
        <w:rPr>
          <w:rFonts w:ascii="Arial" w:hAnsi="Arial" w:cs="Arial"/>
          <w:sz w:val="16"/>
          <w:szCs w:val="16"/>
        </w:rPr>
        <w:t>de las autoridades competentes en ejercicio de sus funciones, en las cuales se requiera al distr</w:t>
      </w:r>
      <w:r w:rsidR="00050AA3" w:rsidRPr="004D7F38">
        <w:rPr>
          <w:rFonts w:ascii="Arial" w:hAnsi="Arial" w:cs="Arial"/>
          <w:sz w:val="16"/>
          <w:szCs w:val="16"/>
        </w:rPr>
        <w:t>i</w:t>
      </w:r>
      <w:r w:rsidR="00050AA3" w:rsidRPr="004D7F38">
        <w:rPr>
          <w:rFonts w:ascii="Arial" w:hAnsi="Arial" w:cs="Arial"/>
          <w:sz w:val="16"/>
          <w:szCs w:val="16"/>
        </w:rPr>
        <w:t>buidor especializado el suministro de dicha información.</w:t>
      </w:r>
    </w:p>
    <w:p w:rsidR="00D97E26" w:rsidRPr="004D7F38" w:rsidRDefault="00D97E26" w:rsidP="004230FC">
      <w:pPr>
        <w:pStyle w:val="Prrafodelista"/>
        <w:rPr>
          <w:rFonts w:ascii="Arial" w:hAnsi="Arial" w:cs="Arial"/>
          <w:sz w:val="16"/>
          <w:szCs w:val="16"/>
        </w:rPr>
      </w:pPr>
    </w:p>
    <w:p w:rsidR="00D97E26" w:rsidRPr="004D7F38" w:rsidRDefault="004230FC" w:rsidP="004230FC">
      <w:pPr>
        <w:suppressAutoHyphens w:val="0"/>
        <w:autoSpaceDN/>
        <w:jc w:val="both"/>
        <w:textAlignment w:val="auto"/>
        <w:rPr>
          <w:rFonts w:ascii="Arial" w:hAnsi="Arial" w:cs="Arial"/>
          <w:sz w:val="16"/>
          <w:szCs w:val="16"/>
        </w:rPr>
      </w:pPr>
      <w:r w:rsidRPr="00B7101C">
        <w:rPr>
          <w:rFonts w:ascii="Arial" w:hAnsi="Arial" w:cs="Arial"/>
          <w:sz w:val="16"/>
          <w:szCs w:val="16"/>
        </w:rPr>
        <w:t>3.</w:t>
      </w:r>
      <w:r>
        <w:rPr>
          <w:rFonts w:ascii="Arial" w:hAnsi="Arial" w:cs="Arial"/>
          <w:sz w:val="16"/>
          <w:szCs w:val="16"/>
        </w:rPr>
        <w:t xml:space="preserve">10. </w:t>
      </w:r>
      <w:r w:rsidR="00D97E26" w:rsidRPr="004D7F38">
        <w:rPr>
          <w:rFonts w:ascii="Arial" w:hAnsi="Arial" w:cs="Arial"/>
          <w:sz w:val="16"/>
          <w:szCs w:val="16"/>
        </w:rPr>
        <w:t>De acuerdo con lo dispuesto por el numeral 5° del artículo 3.1.4.2.3 del Decreto 2555 de 2010, el distribuidor especi</w:t>
      </w:r>
      <w:r w:rsidR="00D97E26" w:rsidRPr="004D7F38">
        <w:rPr>
          <w:rFonts w:ascii="Arial" w:hAnsi="Arial" w:cs="Arial"/>
          <w:sz w:val="16"/>
          <w:szCs w:val="16"/>
        </w:rPr>
        <w:t>a</w:t>
      </w:r>
      <w:r w:rsidR="00D97E26" w:rsidRPr="004D7F38">
        <w:rPr>
          <w:rFonts w:ascii="Arial" w:hAnsi="Arial" w:cs="Arial"/>
          <w:sz w:val="16"/>
          <w:szCs w:val="16"/>
        </w:rPr>
        <w:t>lizado debe establecer, en conjunto con la sociedad administradora que administre el FIC respectivo, los mecanismos nec</w:t>
      </w:r>
      <w:r w:rsidR="00D97E26" w:rsidRPr="004D7F38">
        <w:rPr>
          <w:rFonts w:ascii="Arial" w:hAnsi="Arial" w:cs="Arial"/>
          <w:sz w:val="16"/>
          <w:szCs w:val="16"/>
        </w:rPr>
        <w:t>e</w:t>
      </w:r>
      <w:r w:rsidR="00D97E26" w:rsidRPr="004D7F38">
        <w:rPr>
          <w:rFonts w:ascii="Arial" w:hAnsi="Arial" w:cs="Arial"/>
          <w:sz w:val="16"/>
          <w:szCs w:val="16"/>
        </w:rPr>
        <w:t>sarios que permitan el ejercicio de los derechos políticos fraccionados por parte de los inversionistas de la cuenta ómnibus.</w:t>
      </w:r>
      <w:r w:rsidR="00B26DE1">
        <w:rPr>
          <w:rFonts w:ascii="Arial" w:hAnsi="Arial" w:cs="Arial"/>
          <w:sz w:val="16"/>
          <w:szCs w:val="16"/>
        </w:rPr>
        <w:t xml:space="preserve"> </w:t>
      </w:r>
    </w:p>
    <w:p w:rsidR="00050AA3" w:rsidRDefault="00050AA3" w:rsidP="002F6F8E">
      <w:pPr>
        <w:jc w:val="both"/>
        <w:rPr>
          <w:rFonts w:ascii="Arial" w:hAnsi="Arial" w:cs="Arial"/>
          <w:sz w:val="16"/>
          <w:szCs w:val="16"/>
        </w:rPr>
      </w:pPr>
    </w:p>
    <w:p w:rsidR="00542974" w:rsidRDefault="00542974" w:rsidP="002F6F8E">
      <w:pPr>
        <w:jc w:val="both"/>
        <w:rPr>
          <w:rFonts w:ascii="Arial" w:hAnsi="Arial" w:cs="Arial"/>
          <w:sz w:val="16"/>
          <w:szCs w:val="16"/>
        </w:rPr>
      </w:pPr>
    </w:p>
    <w:p w:rsidR="00050AA3" w:rsidRPr="004D7F38" w:rsidRDefault="007D363B" w:rsidP="00DA02F9">
      <w:pPr>
        <w:numPr>
          <w:ilvl w:val="0"/>
          <w:numId w:val="23"/>
        </w:numPr>
        <w:suppressAutoHyphens w:val="0"/>
        <w:autoSpaceDN/>
        <w:jc w:val="both"/>
        <w:textAlignment w:val="auto"/>
        <w:rPr>
          <w:rFonts w:ascii="Arial" w:hAnsi="Arial" w:cs="Arial"/>
          <w:b/>
          <w:sz w:val="16"/>
          <w:szCs w:val="16"/>
        </w:rPr>
      </w:pPr>
      <w:r w:rsidRPr="004D7F38">
        <w:rPr>
          <w:rFonts w:ascii="Arial" w:hAnsi="Arial" w:cs="Arial"/>
          <w:b/>
          <w:sz w:val="16"/>
          <w:szCs w:val="16"/>
        </w:rPr>
        <w:t>REQUERIMIENTOS ESPECIALES PARA LOS SUJETOS PROMOTORES QUE COMPONEN LA FUERZA DE VE</w:t>
      </w:r>
      <w:r w:rsidRPr="004D7F38">
        <w:rPr>
          <w:rFonts w:ascii="Arial" w:hAnsi="Arial" w:cs="Arial"/>
          <w:b/>
          <w:sz w:val="16"/>
          <w:szCs w:val="16"/>
        </w:rPr>
        <w:t>N</w:t>
      </w:r>
      <w:r w:rsidRPr="004D7F38">
        <w:rPr>
          <w:rFonts w:ascii="Arial" w:hAnsi="Arial" w:cs="Arial"/>
          <w:b/>
          <w:sz w:val="16"/>
          <w:szCs w:val="16"/>
        </w:rPr>
        <w:t>TAS</w:t>
      </w:r>
    </w:p>
    <w:p w:rsidR="00050AA3" w:rsidRPr="004D7F38" w:rsidRDefault="00050AA3" w:rsidP="002F6F8E">
      <w:pPr>
        <w:jc w:val="both"/>
        <w:rPr>
          <w:rFonts w:ascii="Arial" w:hAnsi="Arial" w:cs="Arial"/>
          <w:sz w:val="16"/>
          <w:szCs w:val="16"/>
        </w:rPr>
      </w:pPr>
    </w:p>
    <w:p w:rsidR="00050AA3" w:rsidRPr="004D7F38" w:rsidRDefault="00050AA3" w:rsidP="002F6F8E">
      <w:pPr>
        <w:jc w:val="both"/>
        <w:rPr>
          <w:rFonts w:ascii="Arial" w:hAnsi="Arial" w:cs="Arial"/>
          <w:sz w:val="16"/>
          <w:szCs w:val="16"/>
        </w:rPr>
      </w:pPr>
      <w:r w:rsidRPr="004D7F38">
        <w:rPr>
          <w:rFonts w:ascii="Arial" w:hAnsi="Arial" w:cs="Arial"/>
          <w:sz w:val="16"/>
          <w:szCs w:val="16"/>
        </w:rPr>
        <w:t>En desarrollo de lo dispuesto en el numeral 7 del artículo 3.1.4.3.3 del Decreto 2555 de 2010, y sin perjuicio de las obligaciones consagradas en e</w:t>
      </w:r>
      <w:r w:rsidR="00650409" w:rsidRPr="004D7F38">
        <w:rPr>
          <w:rFonts w:ascii="Arial" w:hAnsi="Arial" w:cs="Arial"/>
          <w:sz w:val="16"/>
          <w:szCs w:val="16"/>
        </w:rPr>
        <w:t>l artículo 3.1.4.3.2 del mismo D</w:t>
      </w:r>
      <w:r w:rsidRPr="004D7F38">
        <w:rPr>
          <w:rFonts w:ascii="Arial" w:hAnsi="Arial" w:cs="Arial"/>
          <w:sz w:val="16"/>
          <w:szCs w:val="16"/>
        </w:rPr>
        <w:t>ecreto, y en otras normas, los sujetos promotores que co</w:t>
      </w:r>
      <w:r w:rsidR="00B56A8A" w:rsidRPr="004D7F38">
        <w:rPr>
          <w:rFonts w:ascii="Arial" w:hAnsi="Arial" w:cs="Arial"/>
          <w:sz w:val="16"/>
          <w:szCs w:val="16"/>
        </w:rPr>
        <w:t>mponen la fuerza de ventas debe</w:t>
      </w:r>
      <w:r w:rsidR="008878DE" w:rsidRPr="004D7F38">
        <w:rPr>
          <w:rFonts w:ascii="Arial" w:hAnsi="Arial" w:cs="Arial"/>
          <w:sz w:val="16"/>
          <w:szCs w:val="16"/>
        </w:rPr>
        <w:t>n</w:t>
      </w:r>
      <w:r w:rsidRPr="004D7F38">
        <w:rPr>
          <w:rFonts w:ascii="Arial" w:hAnsi="Arial" w:cs="Arial"/>
          <w:sz w:val="16"/>
          <w:szCs w:val="16"/>
        </w:rPr>
        <w:t xml:space="preserve"> cumplir los siguientes requerimientos especiales:</w:t>
      </w:r>
    </w:p>
    <w:p w:rsidR="00050AA3" w:rsidRPr="004D7F38" w:rsidRDefault="00050AA3" w:rsidP="002F6F8E">
      <w:pPr>
        <w:pStyle w:val="Prrafodelista"/>
        <w:jc w:val="both"/>
        <w:rPr>
          <w:rFonts w:ascii="Arial" w:hAnsi="Arial" w:cs="Arial"/>
          <w:sz w:val="16"/>
          <w:szCs w:val="16"/>
        </w:rPr>
      </w:pPr>
    </w:p>
    <w:p w:rsidR="00050AA3" w:rsidRPr="004D7F38" w:rsidRDefault="007D363B" w:rsidP="007D363B">
      <w:pPr>
        <w:suppressAutoHyphens w:val="0"/>
        <w:autoSpaceDN/>
        <w:jc w:val="both"/>
        <w:textAlignment w:val="auto"/>
        <w:rPr>
          <w:rFonts w:ascii="Arial" w:hAnsi="Arial" w:cs="Arial"/>
          <w:sz w:val="16"/>
          <w:szCs w:val="16"/>
        </w:rPr>
      </w:pPr>
      <w:r>
        <w:rPr>
          <w:rFonts w:ascii="Arial" w:hAnsi="Arial" w:cs="Arial"/>
          <w:sz w:val="16"/>
          <w:szCs w:val="16"/>
        </w:rPr>
        <w:t>4</w:t>
      </w:r>
      <w:r w:rsidRPr="00B7101C">
        <w:rPr>
          <w:rFonts w:ascii="Arial" w:hAnsi="Arial" w:cs="Arial"/>
          <w:sz w:val="16"/>
          <w:szCs w:val="16"/>
        </w:rPr>
        <w:t>.</w:t>
      </w:r>
      <w:r>
        <w:rPr>
          <w:rFonts w:ascii="Arial" w:hAnsi="Arial" w:cs="Arial"/>
          <w:sz w:val="16"/>
          <w:szCs w:val="16"/>
        </w:rPr>
        <w:t xml:space="preserve">1. </w:t>
      </w:r>
      <w:r w:rsidR="00050AA3" w:rsidRPr="004D7F38">
        <w:rPr>
          <w:rFonts w:ascii="Arial" w:hAnsi="Arial" w:cs="Arial"/>
          <w:sz w:val="16"/>
          <w:szCs w:val="16"/>
        </w:rPr>
        <w:t>Entregar inmediatamente a la sociedad administradora de FIC</w:t>
      </w:r>
      <w:r w:rsidR="00DC5EB4" w:rsidRPr="004D7F38">
        <w:rPr>
          <w:rFonts w:ascii="Arial" w:hAnsi="Arial" w:cs="Arial"/>
          <w:sz w:val="16"/>
          <w:szCs w:val="16"/>
        </w:rPr>
        <w:t>s</w:t>
      </w:r>
      <w:r w:rsidR="00050AA3" w:rsidRPr="004D7F38">
        <w:rPr>
          <w:rFonts w:ascii="Arial" w:hAnsi="Arial" w:cs="Arial"/>
          <w:sz w:val="16"/>
          <w:szCs w:val="16"/>
        </w:rPr>
        <w:t xml:space="preserve">, o al distribuidor especializado, según sea el caso, toda la documentación que el sujeto promotor reciba de los potenciales inversionistas que atiende, en las etapas de promoción y vinculación, así como en la actualización de información de inversionistas y </w:t>
      </w:r>
      <w:r w:rsidR="007549B0" w:rsidRPr="004D7F38">
        <w:rPr>
          <w:rFonts w:ascii="Arial" w:hAnsi="Arial" w:cs="Arial"/>
          <w:sz w:val="16"/>
          <w:szCs w:val="16"/>
        </w:rPr>
        <w:t>en la renovación de inversiones.</w:t>
      </w:r>
    </w:p>
    <w:p w:rsidR="00050AA3" w:rsidRPr="004D7F38" w:rsidRDefault="00050AA3" w:rsidP="007D363B">
      <w:pPr>
        <w:pStyle w:val="Prrafodelista"/>
        <w:ind w:left="360"/>
        <w:jc w:val="both"/>
        <w:rPr>
          <w:rFonts w:ascii="Arial" w:hAnsi="Arial" w:cs="Arial"/>
          <w:sz w:val="16"/>
          <w:szCs w:val="16"/>
        </w:rPr>
      </w:pPr>
    </w:p>
    <w:p w:rsidR="00050AA3" w:rsidRPr="004D7F38" w:rsidRDefault="007D363B" w:rsidP="007D363B">
      <w:pPr>
        <w:suppressAutoHyphens w:val="0"/>
        <w:autoSpaceDN/>
        <w:jc w:val="both"/>
        <w:textAlignment w:val="auto"/>
        <w:rPr>
          <w:rFonts w:ascii="Arial" w:hAnsi="Arial" w:cs="Arial"/>
          <w:sz w:val="16"/>
          <w:szCs w:val="16"/>
        </w:rPr>
      </w:pPr>
      <w:r>
        <w:rPr>
          <w:rFonts w:ascii="Arial" w:hAnsi="Arial" w:cs="Arial"/>
          <w:sz w:val="16"/>
          <w:szCs w:val="16"/>
        </w:rPr>
        <w:t>4</w:t>
      </w:r>
      <w:r w:rsidRPr="00B7101C">
        <w:rPr>
          <w:rFonts w:ascii="Arial" w:hAnsi="Arial" w:cs="Arial"/>
          <w:sz w:val="16"/>
          <w:szCs w:val="16"/>
        </w:rPr>
        <w:t>.</w:t>
      </w:r>
      <w:r>
        <w:rPr>
          <w:rFonts w:ascii="Arial" w:hAnsi="Arial" w:cs="Arial"/>
          <w:sz w:val="16"/>
          <w:szCs w:val="16"/>
        </w:rPr>
        <w:t xml:space="preserve">2. </w:t>
      </w:r>
      <w:r w:rsidR="00050AA3" w:rsidRPr="004D7F38">
        <w:rPr>
          <w:rFonts w:ascii="Arial" w:hAnsi="Arial" w:cs="Arial"/>
          <w:sz w:val="16"/>
          <w:szCs w:val="16"/>
        </w:rPr>
        <w:t>Informar inmediatamente a la sociedad administradora de FIC</w:t>
      </w:r>
      <w:r w:rsidR="00DC5EB4" w:rsidRPr="004D7F38">
        <w:rPr>
          <w:rFonts w:ascii="Arial" w:hAnsi="Arial" w:cs="Arial"/>
          <w:sz w:val="16"/>
          <w:szCs w:val="16"/>
        </w:rPr>
        <w:t>s</w:t>
      </w:r>
      <w:r w:rsidR="00050AA3" w:rsidRPr="004D7F38">
        <w:rPr>
          <w:rFonts w:ascii="Arial" w:hAnsi="Arial" w:cs="Arial"/>
          <w:sz w:val="16"/>
          <w:szCs w:val="16"/>
        </w:rPr>
        <w:t>, o al distribuidor especializado, según sea el caso, cualquier circunstancia que el sujeto promotor conozca sobre los potenciales inversionistas que atiende, que sea relevante para que aquélla tome la decisión de vinculación o no vinculación del potencial inversionista, o de mantenimiento o termin</w:t>
      </w:r>
      <w:r w:rsidR="00050AA3" w:rsidRPr="004D7F38">
        <w:rPr>
          <w:rFonts w:ascii="Arial" w:hAnsi="Arial" w:cs="Arial"/>
          <w:sz w:val="16"/>
          <w:szCs w:val="16"/>
        </w:rPr>
        <w:t>a</w:t>
      </w:r>
      <w:r w:rsidR="00050AA3" w:rsidRPr="004D7F38">
        <w:rPr>
          <w:rFonts w:ascii="Arial" w:hAnsi="Arial" w:cs="Arial"/>
          <w:sz w:val="16"/>
          <w:szCs w:val="16"/>
        </w:rPr>
        <w:t>ción de la vinculación del inversi</w:t>
      </w:r>
      <w:r w:rsidR="007549B0" w:rsidRPr="004D7F38">
        <w:rPr>
          <w:rFonts w:ascii="Arial" w:hAnsi="Arial" w:cs="Arial"/>
          <w:sz w:val="16"/>
          <w:szCs w:val="16"/>
        </w:rPr>
        <w:t>onista.</w:t>
      </w:r>
    </w:p>
    <w:p w:rsidR="00050AA3" w:rsidRPr="004D7F38" w:rsidRDefault="00050AA3" w:rsidP="007D363B">
      <w:pPr>
        <w:jc w:val="both"/>
        <w:rPr>
          <w:rFonts w:ascii="Arial" w:hAnsi="Arial" w:cs="Arial"/>
          <w:sz w:val="16"/>
          <w:szCs w:val="16"/>
          <w:lang w:val="es-ES"/>
        </w:rPr>
      </w:pPr>
    </w:p>
    <w:p w:rsidR="00050AA3" w:rsidRPr="004D7F38" w:rsidRDefault="007D363B" w:rsidP="007D363B">
      <w:pPr>
        <w:suppressAutoHyphens w:val="0"/>
        <w:autoSpaceDN/>
        <w:jc w:val="both"/>
        <w:textAlignment w:val="auto"/>
        <w:rPr>
          <w:rFonts w:ascii="Arial" w:hAnsi="Arial" w:cs="Arial"/>
          <w:sz w:val="16"/>
          <w:szCs w:val="16"/>
        </w:rPr>
      </w:pPr>
      <w:r>
        <w:rPr>
          <w:rFonts w:ascii="Arial" w:hAnsi="Arial" w:cs="Arial"/>
          <w:sz w:val="16"/>
          <w:szCs w:val="16"/>
        </w:rPr>
        <w:t>4</w:t>
      </w:r>
      <w:r w:rsidRPr="00B7101C">
        <w:rPr>
          <w:rFonts w:ascii="Arial" w:hAnsi="Arial" w:cs="Arial"/>
          <w:sz w:val="16"/>
          <w:szCs w:val="16"/>
        </w:rPr>
        <w:t>.</w:t>
      </w:r>
      <w:r>
        <w:rPr>
          <w:rFonts w:ascii="Arial" w:hAnsi="Arial" w:cs="Arial"/>
          <w:sz w:val="16"/>
          <w:szCs w:val="16"/>
        </w:rPr>
        <w:t xml:space="preserve">3. </w:t>
      </w:r>
      <w:r w:rsidR="00050AA3" w:rsidRPr="004D7F38">
        <w:rPr>
          <w:rFonts w:ascii="Arial" w:hAnsi="Arial" w:cs="Arial"/>
          <w:sz w:val="16"/>
          <w:szCs w:val="16"/>
        </w:rPr>
        <w:t>Obrar como experto prudente y diligente en el cumplimiento de sus funciones y obligaciones como sujeto promotor de fondos de inversión colectiva.</w:t>
      </w:r>
    </w:p>
    <w:p w:rsidR="00050AA3" w:rsidRDefault="00050AA3" w:rsidP="007D363B">
      <w:pPr>
        <w:jc w:val="both"/>
        <w:rPr>
          <w:rFonts w:ascii="Arial" w:hAnsi="Arial" w:cs="Arial"/>
          <w:sz w:val="16"/>
          <w:szCs w:val="16"/>
        </w:rPr>
      </w:pPr>
    </w:p>
    <w:p w:rsidR="00542974" w:rsidRPr="004D7F38" w:rsidRDefault="00542974" w:rsidP="007D363B">
      <w:pPr>
        <w:jc w:val="both"/>
        <w:rPr>
          <w:rFonts w:ascii="Arial" w:hAnsi="Arial" w:cs="Arial"/>
          <w:sz w:val="16"/>
          <w:szCs w:val="16"/>
        </w:rPr>
      </w:pPr>
    </w:p>
    <w:p w:rsidR="00050AA3" w:rsidRPr="004D7F38" w:rsidRDefault="004275EA" w:rsidP="00DA02F9">
      <w:pPr>
        <w:numPr>
          <w:ilvl w:val="0"/>
          <w:numId w:val="23"/>
        </w:numPr>
        <w:suppressAutoHyphens w:val="0"/>
        <w:autoSpaceDN/>
        <w:jc w:val="both"/>
        <w:textAlignment w:val="auto"/>
        <w:rPr>
          <w:rFonts w:ascii="Arial" w:hAnsi="Arial" w:cs="Arial"/>
          <w:b/>
          <w:sz w:val="16"/>
          <w:szCs w:val="16"/>
        </w:rPr>
      </w:pPr>
      <w:r w:rsidRPr="004D7F38">
        <w:rPr>
          <w:rFonts w:ascii="Arial" w:hAnsi="Arial" w:cs="Arial"/>
          <w:b/>
          <w:sz w:val="16"/>
          <w:szCs w:val="16"/>
        </w:rPr>
        <w:t xml:space="preserve">REGLAMENTO DE FUNCIONAMIENTO DE LA CUENTA ÓMNIBUS </w:t>
      </w:r>
    </w:p>
    <w:p w:rsidR="00050AA3" w:rsidRPr="004D7F38" w:rsidRDefault="00050AA3" w:rsidP="002F6F8E">
      <w:pPr>
        <w:rPr>
          <w:rFonts w:ascii="Arial" w:hAnsi="Arial" w:cs="Arial"/>
          <w:sz w:val="16"/>
          <w:szCs w:val="16"/>
        </w:rPr>
      </w:pPr>
    </w:p>
    <w:p w:rsidR="00050AA3" w:rsidRPr="004D7F38" w:rsidRDefault="00650409" w:rsidP="002F6F8E">
      <w:pPr>
        <w:jc w:val="both"/>
        <w:rPr>
          <w:rFonts w:ascii="Arial" w:hAnsi="Arial" w:cs="Arial"/>
          <w:sz w:val="16"/>
          <w:szCs w:val="16"/>
        </w:rPr>
      </w:pPr>
      <w:r w:rsidRPr="004D7F38">
        <w:rPr>
          <w:rFonts w:ascii="Arial" w:hAnsi="Arial" w:cs="Arial"/>
          <w:sz w:val="16"/>
          <w:szCs w:val="16"/>
        </w:rPr>
        <w:t>La</w:t>
      </w:r>
      <w:r w:rsidR="00050AA3" w:rsidRPr="004D7F38">
        <w:rPr>
          <w:rFonts w:ascii="Arial" w:hAnsi="Arial" w:cs="Arial"/>
          <w:sz w:val="16"/>
          <w:szCs w:val="16"/>
        </w:rPr>
        <w:t xml:space="preserve"> cuenta ómnibus es una cuenta administrada por el distribuidor especializado, bajo la cual se agrupan uno o más inversionistas registrados previamente de manera individual ante aquél, con el fin de que el distribuidor especializado actúe a nombre propio y por cuenta de ellos, constituyéndose como un inversionista en un único FIC. </w:t>
      </w:r>
    </w:p>
    <w:p w:rsidR="00050AA3" w:rsidRPr="004D7F38" w:rsidRDefault="00050AA3" w:rsidP="002F6F8E">
      <w:pPr>
        <w:rPr>
          <w:rFonts w:ascii="Arial" w:hAnsi="Arial" w:cs="Arial"/>
          <w:sz w:val="16"/>
          <w:szCs w:val="16"/>
        </w:rPr>
      </w:pPr>
    </w:p>
    <w:p w:rsidR="00050AA3" w:rsidRPr="004D7F38" w:rsidRDefault="00050AA3" w:rsidP="002F6F8E">
      <w:pPr>
        <w:jc w:val="both"/>
        <w:rPr>
          <w:rFonts w:ascii="Arial" w:hAnsi="Arial" w:cs="Arial"/>
          <w:sz w:val="16"/>
          <w:szCs w:val="16"/>
        </w:rPr>
      </w:pPr>
      <w:r w:rsidRPr="004D7F38">
        <w:rPr>
          <w:rFonts w:ascii="Arial" w:hAnsi="Arial" w:cs="Arial"/>
          <w:sz w:val="16"/>
          <w:szCs w:val="16"/>
        </w:rPr>
        <w:t>Un distribuidor especializado puede administrar diferentes cuentas ómnibus para hacer parte de distintos FIC</w:t>
      </w:r>
      <w:r w:rsidR="00DC5EB4" w:rsidRPr="004D7F38">
        <w:rPr>
          <w:rFonts w:ascii="Arial" w:hAnsi="Arial" w:cs="Arial"/>
          <w:sz w:val="16"/>
          <w:szCs w:val="16"/>
        </w:rPr>
        <w:t>s</w:t>
      </w:r>
      <w:r w:rsidRPr="004D7F38">
        <w:rPr>
          <w:rFonts w:ascii="Arial" w:hAnsi="Arial" w:cs="Arial"/>
          <w:sz w:val="16"/>
          <w:szCs w:val="16"/>
        </w:rPr>
        <w:t>, cuentas éstas que a su vez no podrán incluir como inversionistas a otras cuentas ómnibus.</w:t>
      </w:r>
    </w:p>
    <w:p w:rsidR="00050AA3" w:rsidRPr="004D7F38" w:rsidRDefault="00050AA3" w:rsidP="002F6F8E">
      <w:pPr>
        <w:rPr>
          <w:rFonts w:ascii="Arial" w:hAnsi="Arial" w:cs="Arial"/>
          <w:sz w:val="16"/>
          <w:szCs w:val="16"/>
        </w:rPr>
      </w:pPr>
    </w:p>
    <w:p w:rsidR="00050AA3" w:rsidRPr="004D7F38" w:rsidRDefault="00050AA3" w:rsidP="002F6F8E">
      <w:pPr>
        <w:jc w:val="both"/>
        <w:rPr>
          <w:rFonts w:ascii="Arial" w:hAnsi="Arial" w:cs="Arial"/>
          <w:sz w:val="16"/>
          <w:szCs w:val="16"/>
        </w:rPr>
      </w:pPr>
      <w:r w:rsidRPr="004D7F38">
        <w:rPr>
          <w:rFonts w:ascii="Arial" w:hAnsi="Arial" w:cs="Arial"/>
          <w:sz w:val="16"/>
          <w:szCs w:val="16"/>
        </w:rPr>
        <w:t>Teniendo en cuenta los porcentajes máximos de participación en los FIC</w:t>
      </w:r>
      <w:r w:rsidR="00DC5EB4" w:rsidRPr="004D7F38">
        <w:rPr>
          <w:rFonts w:ascii="Arial" w:hAnsi="Arial" w:cs="Arial"/>
          <w:sz w:val="16"/>
          <w:szCs w:val="16"/>
        </w:rPr>
        <w:t>s</w:t>
      </w:r>
      <w:r w:rsidRPr="004D7F38">
        <w:rPr>
          <w:rFonts w:ascii="Arial" w:hAnsi="Arial" w:cs="Arial"/>
          <w:sz w:val="16"/>
          <w:szCs w:val="16"/>
        </w:rPr>
        <w:t xml:space="preserve"> establecidos por la regulación, y la circunstancia de que la identidad de los inversionistas registrados en la cuenta ómnibus no es conocida por la sociedad administradora del FIC en el cual han de colocarse los recursos de la cuenta ómnibus, quien invierta en FIC</w:t>
      </w:r>
      <w:r w:rsidR="00DC5EB4" w:rsidRPr="004D7F38">
        <w:rPr>
          <w:rFonts w:ascii="Arial" w:hAnsi="Arial" w:cs="Arial"/>
          <w:sz w:val="16"/>
          <w:szCs w:val="16"/>
        </w:rPr>
        <w:t>s</w:t>
      </w:r>
      <w:r w:rsidRPr="004D7F38">
        <w:rPr>
          <w:rFonts w:ascii="Arial" w:hAnsi="Arial" w:cs="Arial"/>
          <w:sz w:val="16"/>
          <w:szCs w:val="16"/>
        </w:rPr>
        <w:t xml:space="preserve"> a través de una cuenta ómnibus no podrá tener otras inversiones en </w:t>
      </w:r>
      <w:r w:rsidRPr="004D7F38">
        <w:rPr>
          <w:rStyle w:val="DeltaViewMoveDestination"/>
          <w:rFonts w:ascii="Arial" w:hAnsi="Arial" w:cs="Arial"/>
          <w:color w:val="auto"/>
          <w:sz w:val="16"/>
          <w:szCs w:val="16"/>
          <w:u w:val="none"/>
          <w:lang w:val="es-CO"/>
        </w:rPr>
        <w:t xml:space="preserve">el mismo </w:t>
      </w:r>
      <w:r w:rsidRPr="004D7F38">
        <w:rPr>
          <w:rStyle w:val="DeltaViewMoveDestination"/>
          <w:rFonts w:ascii="Arial" w:hAnsi="Arial" w:cs="Arial"/>
          <w:color w:val="auto"/>
          <w:sz w:val="16"/>
          <w:szCs w:val="16"/>
          <w:u w:val="none"/>
        </w:rPr>
        <w:t>FIC</w:t>
      </w:r>
      <w:r w:rsidR="007549B0" w:rsidRPr="004D7F38">
        <w:rPr>
          <w:rStyle w:val="DeltaViewMoveDestination"/>
          <w:rFonts w:ascii="Arial" w:hAnsi="Arial" w:cs="Arial"/>
          <w:color w:val="auto"/>
          <w:sz w:val="16"/>
          <w:szCs w:val="16"/>
          <w:u w:val="none"/>
        </w:rPr>
        <w:t xml:space="preserve"> en</w:t>
      </w:r>
      <w:r w:rsidRPr="004D7F38">
        <w:rPr>
          <w:rFonts w:ascii="Arial" w:hAnsi="Arial" w:cs="Arial"/>
          <w:sz w:val="16"/>
          <w:szCs w:val="16"/>
        </w:rPr>
        <w:t xml:space="preserve"> el cual han de colocarse los recursos de la cuenta ómnibus, ya sea de manera directa o a través de otra cuenta ómnibus, mientras tenga la calidad de inversionista registrado en esa cuenta ómnibus.</w:t>
      </w:r>
      <w:r w:rsidR="00650409" w:rsidRPr="004D7F38">
        <w:rPr>
          <w:rFonts w:ascii="Arial" w:hAnsi="Arial" w:cs="Arial"/>
          <w:sz w:val="16"/>
          <w:szCs w:val="16"/>
        </w:rPr>
        <w:t xml:space="preserve"> Lo anterior, sin perjuicio del control que le corresponde realizar al distribuidor al interior de la cuenta ómnibus respecto del límite máximo aplicable respecto de cada uno de los inversionistas. </w:t>
      </w:r>
    </w:p>
    <w:p w:rsidR="007549B0" w:rsidRPr="004D7F38" w:rsidRDefault="007549B0" w:rsidP="002F6F8E">
      <w:pPr>
        <w:jc w:val="both"/>
        <w:rPr>
          <w:rFonts w:ascii="Arial" w:hAnsi="Arial" w:cs="Arial"/>
          <w:sz w:val="16"/>
          <w:szCs w:val="16"/>
        </w:rPr>
      </w:pPr>
    </w:p>
    <w:p w:rsidR="00975A06" w:rsidRPr="004D7F38" w:rsidRDefault="007549B0" w:rsidP="002F6F8E">
      <w:pPr>
        <w:jc w:val="both"/>
        <w:rPr>
          <w:rFonts w:ascii="Arial" w:hAnsi="Arial" w:cs="Arial"/>
          <w:sz w:val="16"/>
          <w:szCs w:val="16"/>
        </w:rPr>
      </w:pPr>
      <w:r w:rsidRPr="004D7F38">
        <w:rPr>
          <w:rFonts w:ascii="Arial" w:hAnsi="Arial" w:cs="Arial"/>
          <w:sz w:val="16"/>
          <w:szCs w:val="16"/>
        </w:rPr>
        <w:t xml:space="preserve">La </w:t>
      </w:r>
      <w:r w:rsidR="004D7F38">
        <w:rPr>
          <w:rFonts w:ascii="Arial" w:hAnsi="Arial" w:cs="Arial"/>
          <w:sz w:val="16"/>
          <w:szCs w:val="16"/>
        </w:rPr>
        <w:t xml:space="preserve">información sobre la </w:t>
      </w:r>
      <w:r w:rsidRPr="004D7F38">
        <w:rPr>
          <w:rFonts w:ascii="Arial" w:hAnsi="Arial" w:cs="Arial"/>
          <w:sz w:val="16"/>
          <w:szCs w:val="16"/>
        </w:rPr>
        <w:t xml:space="preserve">identidad de los inversionistas registrados en una cuenta ómnibus debe estar a disposición de la </w:t>
      </w:r>
      <w:r w:rsidR="00200015" w:rsidRPr="004D7F38">
        <w:rPr>
          <w:rFonts w:ascii="Arial" w:hAnsi="Arial" w:cs="Arial"/>
          <w:sz w:val="16"/>
          <w:szCs w:val="16"/>
        </w:rPr>
        <w:t>SFC</w:t>
      </w:r>
      <w:r w:rsidR="005E15F9" w:rsidRPr="004D7F38">
        <w:rPr>
          <w:rFonts w:ascii="Arial" w:hAnsi="Arial" w:cs="Arial"/>
          <w:sz w:val="16"/>
          <w:szCs w:val="16"/>
        </w:rPr>
        <w:t xml:space="preserve"> y del </w:t>
      </w:r>
      <w:r w:rsidR="004D7F38">
        <w:rPr>
          <w:rFonts w:ascii="Arial" w:hAnsi="Arial" w:cs="Arial"/>
          <w:sz w:val="16"/>
          <w:szCs w:val="16"/>
        </w:rPr>
        <w:t>organismo de a</w:t>
      </w:r>
      <w:r w:rsidR="005E15F9" w:rsidRPr="004D7F38">
        <w:rPr>
          <w:rFonts w:ascii="Arial" w:hAnsi="Arial" w:cs="Arial"/>
          <w:sz w:val="16"/>
          <w:szCs w:val="16"/>
        </w:rPr>
        <w:t>utor</w:t>
      </w:r>
      <w:r w:rsidR="004D7F38">
        <w:rPr>
          <w:rFonts w:ascii="Arial" w:hAnsi="Arial" w:cs="Arial"/>
          <w:sz w:val="16"/>
          <w:szCs w:val="16"/>
        </w:rPr>
        <w:t>regulación del mercado de valores que corresponda, en cualquier momento</w:t>
      </w:r>
      <w:r w:rsidRPr="004D7F38">
        <w:rPr>
          <w:rFonts w:ascii="Arial" w:hAnsi="Arial" w:cs="Arial"/>
          <w:sz w:val="16"/>
          <w:szCs w:val="16"/>
        </w:rPr>
        <w:t xml:space="preserve">. </w:t>
      </w:r>
    </w:p>
    <w:p w:rsidR="00975A06" w:rsidRPr="004D7F38" w:rsidRDefault="00975A06" w:rsidP="002F6F8E">
      <w:pPr>
        <w:jc w:val="both"/>
        <w:rPr>
          <w:rFonts w:ascii="Arial" w:hAnsi="Arial" w:cs="Arial"/>
          <w:sz w:val="16"/>
          <w:szCs w:val="16"/>
        </w:rPr>
      </w:pPr>
    </w:p>
    <w:p w:rsidR="007549B0" w:rsidRPr="004D7F38" w:rsidRDefault="00975A06" w:rsidP="002F6F8E">
      <w:pPr>
        <w:jc w:val="both"/>
        <w:rPr>
          <w:rFonts w:ascii="Arial" w:hAnsi="Arial" w:cs="Arial"/>
          <w:sz w:val="16"/>
          <w:szCs w:val="16"/>
        </w:rPr>
      </w:pPr>
      <w:r w:rsidRPr="004D7F38">
        <w:rPr>
          <w:rFonts w:ascii="Arial" w:hAnsi="Arial" w:cs="Arial"/>
          <w:sz w:val="16"/>
          <w:szCs w:val="16"/>
        </w:rPr>
        <w:t xml:space="preserve">El distribuidor especializado debe informar a la SFC la constitución de una cuenta ómnibus dentro de los cinco (5) días hábiles siguientes a su constitución. </w:t>
      </w:r>
    </w:p>
    <w:p w:rsidR="00050AA3" w:rsidRPr="004D7F38" w:rsidRDefault="00050AA3" w:rsidP="002F6F8E">
      <w:pPr>
        <w:rPr>
          <w:rFonts w:ascii="Arial" w:hAnsi="Arial" w:cs="Arial"/>
          <w:sz w:val="16"/>
          <w:szCs w:val="16"/>
        </w:rPr>
      </w:pPr>
    </w:p>
    <w:p w:rsidR="00050AA3" w:rsidRDefault="00050AA3" w:rsidP="002F6F8E">
      <w:pPr>
        <w:jc w:val="both"/>
        <w:rPr>
          <w:rFonts w:ascii="Arial" w:hAnsi="Arial" w:cs="Arial"/>
          <w:sz w:val="16"/>
          <w:szCs w:val="16"/>
        </w:rPr>
      </w:pPr>
      <w:r w:rsidRPr="004D7F38">
        <w:rPr>
          <w:rFonts w:ascii="Arial" w:hAnsi="Arial" w:cs="Arial"/>
          <w:sz w:val="16"/>
          <w:szCs w:val="16"/>
        </w:rPr>
        <w:lastRenderedPageBreak/>
        <w:t>Previo al ofrecimiento de</w:t>
      </w:r>
      <w:r w:rsidR="00065211" w:rsidRPr="004D7F38">
        <w:rPr>
          <w:rFonts w:ascii="Arial" w:hAnsi="Arial" w:cs="Arial"/>
          <w:sz w:val="16"/>
          <w:szCs w:val="16"/>
        </w:rPr>
        <w:t xml:space="preserve"> cuentas ómnibus</w:t>
      </w:r>
      <w:r w:rsidRPr="004D7F38">
        <w:rPr>
          <w:rFonts w:ascii="Arial" w:hAnsi="Arial" w:cs="Arial"/>
          <w:sz w:val="16"/>
          <w:szCs w:val="16"/>
        </w:rPr>
        <w:t xml:space="preserve">, el distribuidor especializado debe obtener la aprobación por parte de </w:t>
      </w:r>
      <w:r w:rsidR="002F6F8E" w:rsidRPr="004D7F38">
        <w:rPr>
          <w:rFonts w:ascii="Arial" w:hAnsi="Arial" w:cs="Arial"/>
          <w:sz w:val="16"/>
          <w:szCs w:val="16"/>
        </w:rPr>
        <w:t>la SFC</w:t>
      </w:r>
      <w:r w:rsidRPr="004D7F38">
        <w:rPr>
          <w:rFonts w:ascii="Arial" w:hAnsi="Arial" w:cs="Arial"/>
          <w:sz w:val="16"/>
          <w:szCs w:val="16"/>
        </w:rPr>
        <w:t xml:space="preserve"> al reglamento </w:t>
      </w:r>
      <w:r w:rsidR="00650409" w:rsidRPr="004D7F38">
        <w:rPr>
          <w:rFonts w:ascii="Arial" w:hAnsi="Arial" w:cs="Arial"/>
          <w:sz w:val="16"/>
          <w:szCs w:val="16"/>
        </w:rPr>
        <w:t xml:space="preserve">marco </w:t>
      </w:r>
      <w:r w:rsidRPr="004D7F38">
        <w:rPr>
          <w:rFonts w:ascii="Arial" w:hAnsi="Arial" w:cs="Arial"/>
          <w:sz w:val="16"/>
          <w:szCs w:val="16"/>
        </w:rPr>
        <w:t>de funcionamiento</w:t>
      </w:r>
      <w:r w:rsidR="007549B0" w:rsidRPr="004D7F38">
        <w:rPr>
          <w:rFonts w:ascii="Arial" w:hAnsi="Arial" w:cs="Arial"/>
          <w:sz w:val="16"/>
          <w:szCs w:val="16"/>
        </w:rPr>
        <w:t xml:space="preserve"> </w:t>
      </w:r>
      <w:r w:rsidRPr="004D7F38">
        <w:rPr>
          <w:rFonts w:ascii="Arial" w:hAnsi="Arial" w:cs="Arial"/>
          <w:sz w:val="16"/>
          <w:szCs w:val="16"/>
        </w:rPr>
        <w:t>de</w:t>
      </w:r>
      <w:r w:rsidR="007549B0" w:rsidRPr="004D7F38">
        <w:rPr>
          <w:rFonts w:ascii="Arial" w:hAnsi="Arial" w:cs="Arial"/>
          <w:sz w:val="16"/>
          <w:szCs w:val="16"/>
        </w:rPr>
        <w:t xml:space="preserve"> </w:t>
      </w:r>
      <w:r w:rsidR="00970B17" w:rsidRPr="004D7F38">
        <w:rPr>
          <w:rFonts w:ascii="Arial" w:hAnsi="Arial" w:cs="Arial"/>
          <w:sz w:val="16"/>
          <w:szCs w:val="16"/>
        </w:rPr>
        <w:t xml:space="preserve">sus </w:t>
      </w:r>
      <w:r w:rsidRPr="004D7F38">
        <w:rPr>
          <w:rFonts w:ascii="Arial" w:hAnsi="Arial" w:cs="Arial"/>
          <w:sz w:val="16"/>
          <w:szCs w:val="16"/>
        </w:rPr>
        <w:t>cuenta</w:t>
      </w:r>
      <w:r w:rsidR="0085438C" w:rsidRPr="004D7F38">
        <w:rPr>
          <w:rFonts w:ascii="Arial" w:hAnsi="Arial" w:cs="Arial"/>
          <w:sz w:val="16"/>
          <w:szCs w:val="16"/>
        </w:rPr>
        <w:t>s</w:t>
      </w:r>
      <w:r w:rsidR="00065211" w:rsidRPr="004D7F38">
        <w:rPr>
          <w:rFonts w:ascii="Arial" w:hAnsi="Arial" w:cs="Arial"/>
          <w:sz w:val="16"/>
          <w:szCs w:val="16"/>
        </w:rPr>
        <w:t xml:space="preserve"> ómnibus</w:t>
      </w:r>
      <w:r w:rsidRPr="004D7F38">
        <w:rPr>
          <w:rFonts w:ascii="Arial" w:hAnsi="Arial" w:cs="Arial"/>
          <w:sz w:val="16"/>
          <w:szCs w:val="16"/>
        </w:rPr>
        <w:t>, el cual debe tener el siguiente contenido mínimo y en cada caso debe ser aceptado expresamente por el inversionista:</w:t>
      </w:r>
    </w:p>
    <w:p w:rsidR="00F34C0A" w:rsidRPr="004D7F38" w:rsidRDefault="00F34C0A" w:rsidP="002F6F8E">
      <w:pPr>
        <w:jc w:val="both"/>
        <w:rPr>
          <w:rFonts w:ascii="Arial" w:hAnsi="Arial" w:cs="Arial"/>
          <w:sz w:val="16"/>
          <w:szCs w:val="16"/>
        </w:rPr>
      </w:pPr>
    </w:p>
    <w:p w:rsidR="00050AA3" w:rsidRPr="004D7F38" w:rsidRDefault="00F34C0A" w:rsidP="00F34C0A">
      <w:pPr>
        <w:suppressAutoHyphens w:val="0"/>
        <w:autoSpaceDN/>
        <w:jc w:val="both"/>
        <w:textAlignment w:val="auto"/>
        <w:rPr>
          <w:rFonts w:ascii="Arial" w:hAnsi="Arial" w:cs="Arial"/>
          <w:sz w:val="16"/>
          <w:szCs w:val="16"/>
        </w:rPr>
      </w:pPr>
      <w:r>
        <w:rPr>
          <w:rFonts w:ascii="Arial" w:hAnsi="Arial" w:cs="Arial"/>
          <w:sz w:val="16"/>
          <w:szCs w:val="16"/>
        </w:rPr>
        <w:t>5</w:t>
      </w:r>
      <w:r w:rsidRPr="00B7101C">
        <w:rPr>
          <w:rFonts w:ascii="Arial" w:hAnsi="Arial" w:cs="Arial"/>
          <w:sz w:val="16"/>
          <w:szCs w:val="16"/>
        </w:rPr>
        <w:t>.</w:t>
      </w:r>
      <w:r>
        <w:rPr>
          <w:rFonts w:ascii="Arial" w:hAnsi="Arial" w:cs="Arial"/>
          <w:sz w:val="16"/>
          <w:szCs w:val="16"/>
        </w:rPr>
        <w:t xml:space="preserve">1. </w:t>
      </w:r>
      <w:r w:rsidR="00050AA3" w:rsidRPr="004D7F38">
        <w:rPr>
          <w:rFonts w:ascii="Arial" w:hAnsi="Arial" w:cs="Arial"/>
          <w:sz w:val="16"/>
          <w:szCs w:val="16"/>
        </w:rPr>
        <w:t>Término de duración de la cuenta ómnibus, causales y procedimiento</w:t>
      </w:r>
      <w:r w:rsidR="007549B0" w:rsidRPr="004D7F38">
        <w:rPr>
          <w:rFonts w:ascii="Arial" w:hAnsi="Arial" w:cs="Arial"/>
          <w:sz w:val="16"/>
          <w:szCs w:val="16"/>
        </w:rPr>
        <w:t xml:space="preserve"> para su terminación anticipada.</w:t>
      </w:r>
    </w:p>
    <w:p w:rsidR="00050AA3" w:rsidRPr="004D7F38" w:rsidRDefault="00050AA3" w:rsidP="00F34C0A">
      <w:pPr>
        <w:jc w:val="both"/>
        <w:rPr>
          <w:rFonts w:ascii="Arial" w:hAnsi="Arial" w:cs="Arial"/>
          <w:sz w:val="16"/>
          <w:szCs w:val="16"/>
        </w:rPr>
      </w:pPr>
    </w:p>
    <w:p w:rsidR="00050AA3" w:rsidRPr="004D7F38" w:rsidRDefault="00F34C0A" w:rsidP="00F34C0A">
      <w:pPr>
        <w:suppressAutoHyphens w:val="0"/>
        <w:autoSpaceDN/>
        <w:jc w:val="both"/>
        <w:textAlignment w:val="auto"/>
        <w:rPr>
          <w:rFonts w:ascii="Arial" w:hAnsi="Arial" w:cs="Arial"/>
          <w:sz w:val="16"/>
          <w:szCs w:val="16"/>
        </w:rPr>
      </w:pPr>
      <w:r>
        <w:rPr>
          <w:rFonts w:ascii="Arial" w:hAnsi="Arial" w:cs="Arial"/>
          <w:sz w:val="16"/>
          <w:szCs w:val="16"/>
        </w:rPr>
        <w:t>5</w:t>
      </w:r>
      <w:r w:rsidRPr="00B7101C">
        <w:rPr>
          <w:rFonts w:ascii="Arial" w:hAnsi="Arial" w:cs="Arial"/>
          <w:sz w:val="16"/>
          <w:szCs w:val="16"/>
        </w:rPr>
        <w:t>.</w:t>
      </w:r>
      <w:r>
        <w:rPr>
          <w:rFonts w:ascii="Arial" w:hAnsi="Arial" w:cs="Arial"/>
          <w:sz w:val="16"/>
          <w:szCs w:val="16"/>
        </w:rPr>
        <w:t xml:space="preserve">2. </w:t>
      </w:r>
      <w:r w:rsidR="00050AA3" w:rsidRPr="004D7F38">
        <w:rPr>
          <w:rFonts w:ascii="Arial" w:hAnsi="Arial" w:cs="Arial"/>
          <w:sz w:val="16"/>
          <w:szCs w:val="16"/>
        </w:rPr>
        <w:t>Derechos y obligaciones del distribuidor especializado y de los inversionistas r</w:t>
      </w:r>
      <w:r w:rsidR="007549B0" w:rsidRPr="004D7F38">
        <w:rPr>
          <w:rFonts w:ascii="Arial" w:hAnsi="Arial" w:cs="Arial"/>
          <w:sz w:val="16"/>
          <w:szCs w:val="16"/>
        </w:rPr>
        <w:t>egistrados en la cuenta ómnibus.</w:t>
      </w:r>
    </w:p>
    <w:p w:rsidR="007549B0" w:rsidRPr="004D7F38" w:rsidRDefault="007549B0" w:rsidP="00F34C0A">
      <w:pPr>
        <w:rPr>
          <w:rFonts w:ascii="Arial" w:hAnsi="Arial" w:cs="Arial"/>
          <w:sz w:val="16"/>
          <w:szCs w:val="16"/>
        </w:rPr>
      </w:pPr>
    </w:p>
    <w:p w:rsidR="007549B0" w:rsidRPr="004D7F38" w:rsidRDefault="00F34C0A" w:rsidP="00F34C0A">
      <w:pPr>
        <w:suppressAutoHyphens w:val="0"/>
        <w:autoSpaceDN/>
        <w:jc w:val="both"/>
        <w:textAlignment w:val="auto"/>
        <w:rPr>
          <w:rFonts w:ascii="Arial" w:hAnsi="Arial" w:cs="Arial"/>
          <w:sz w:val="16"/>
          <w:szCs w:val="16"/>
        </w:rPr>
      </w:pPr>
      <w:r>
        <w:rPr>
          <w:rFonts w:ascii="Arial" w:hAnsi="Arial" w:cs="Arial"/>
          <w:sz w:val="16"/>
          <w:szCs w:val="16"/>
        </w:rPr>
        <w:t>5</w:t>
      </w:r>
      <w:r w:rsidRPr="00B7101C">
        <w:rPr>
          <w:rFonts w:ascii="Arial" w:hAnsi="Arial" w:cs="Arial"/>
          <w:sz w:val="16"/>
          <w:szCs w:val="16"/>
        </w:rPr>
        <w:t>.</w:t>
      </w:r>
      <w:r>
        <w:rPr>
          <w:rFonts w:ascii="Arial" w:hAnsi="Arial" w:cs="Arial"/>
          <w:sz w:val="16"/>
          <w:szCs w:val="16"/>
        </w:rPr>
        <w:t xml:space="preserve">3. </w:t>
      </w:r>
      <w:r w:rsidR="00D97E26" w:rsidRPr="004D7F38">
        <w:rPr>
          <w:rFonts w:ascii="Arial" w:hAnsi="Arial" w:cs="Arial"/>
          <w:sz w:val="16"/>
          <w:szCs w:val="16"/>
        </w:rPr>
        <w:t xml:space="preserve">Información expresa acerca de los mecanismos a través de los cuales los inversionistas de la cuenta ómnibus ejercen sus derechos políticos de manera fraccionada </w:t>
      </w:r>
      <w:r w:rsidR="007549B0" w:rsidRPr="004D7F38">
        <w:rPr>
          <w:rFonts w:ascii="Arial" w:hAnsi="Arial" w:cs="Arial"/>
          <w:sz w:val="16"/>
          <w:szCs w:val="16"/>
        </w:rPr>
        <w:t>inherentes a las participaciones de los fondos de inversión colectiva de los que son parte a través de la cuenta ómnibus.</w:t>
      </w:r>
      <w:r w:rsidR="00D97E26" w:rsidRPr="004D7F38">
        <w:rPr>
          <w:rFonts w:ascii="Arial" w:hAnsi="Arial" w:cs="Arial"/>
          <w:sz w:val="16"/>
          <w:szCs w:val="16"/>
        </w:rPr>
        <w:t xml:space="preserve"> En todo caso, el distribuidor debe garantizar el ejercicio de los derechos polít</w:t>
      </w:r>
      <w:r w:rsidR="00D97E26" w:rsidRPr="004D7F38">
        <w:rPr>
          <w:rFonts w:ascii="Arial" w:hAnsi="Arial" w:cs="Arial"/>
          <w:sz w:val="16"/>
          <w:szCs w:val="16"/>
        </w:rPr>
        <w:t>i</w:t>
      </w:r>
      <w:r w:rsidR="00D97E26" w:rsidRPr="004D7F38">
        <w:rPr>
          <w:rFonts w:ascii="Arial" w:hAnsi="Arial" w:cs="Arial"/>
          <w:sz w:val="16"/>
          <w:szCs w:val="16"/>
        </w:rPr>
        <w:t xml:space="preserve">cos por parte de cada uno de los inversionistas de manera fraccionada y para eso debe disponer de la infraestructura física y administrativa necesaria para trasmitir la voluntad de sus inversionistas al FIC respectivo. </w:t>
      </w:r>
    </w:p>
    <w:p w:rsidR="007549B0" w:rsidRPr="004D7F38" w:rsidRDefault="007549B0" w:rsidP="00F34C0A">
      <w:pPr>
        <w:suppressAutoHyphens w:val="0"/>
        <w:autoSpaceDN/>
        <w:jc w:val="both"/>
        <w:textAlignment w:val="auto"/>
        <w:rPr>
          <w:rFonts w:ascii="Arial" w:hAnsi="Arial" w:cs="Arial"/>
          <w:sz w:val="16"/>
          <w:szCs w:val="16"/>
        </w:rPr>
      </w:pPr>
    </w:p>
    <w:p w:rsidR="00050AA3" w:rsidRPr="004D7F38" w:rsidRDefault="00F34C0A" w:rsidP="00F34C0A">
      <w:pPr>
        <w:suppressAutoHyphens w:val="0"/>
        <w:autoSpaceDN/>
        <w:jc w:val="both"/>
        <w:textAlignment w:val="auto"/>
        <w:rPr>
          <w:rFonts w:ascii="Arial" w:hAnsi="Arial" w:cs="Arial"/>
          <w:sz w:val="16"/>
          <w:szCs w:val="16"/>
        </w:rPr>
      </w:pPr>
      <w:r>
        <w:rPr>
          <w:rFonts w:ascii="Arial" w:hAnsi="Arial" w:cs="Arial"/>
          <w:sz w:val="16"/>
          <w:szCs w:val="16"/>
        </w:rPr>
        <w:t>5</w:t>
      </w:r>
      <w:r w:rsidRPr="00B7101C">
        <w:rPr>
          <w:rFonts w:ascii="Arial" w:hAnsi="Arial" w:cs="Arial"/>
          <w:sz w:val="16"/>
          <w:szCs w:val="16"/>
        </w:rPr>
        <w:t>.</w:t>
      </w:r>
      <w:r>
        <w:rPr>
          <w:rFonts w:ascii="Arial" w:hAnsi="Arial" w:cs="Arial"/>
          <w:sz w:val="16"/>
          <w:szCs w:val="16"/>
        </w:rPr>
        <w:t xml:space="preserve">4. </w:t>
      </w:r>
      <w:r w:rsidR="00050AA3" w:rsidRPr="004D7F38">
        <w:rPr>
          <w:rFonts w:ascii="Arial" w:hAnsi="Arial" w:cs="Arial"/>
          <w:sz w:val="16"/>
          <w:szCs w:val="16"/>
        </w:rPr>
        <w:t>Información del funcionamiento de la cuenta ómnibus, incluyendo: vinculación y retiro; aporte de recursos; redención de participaciones; mecanismos de suministro de información; remuneración del distribuidor especializado como administrador de la cuenta ómnibus, y cualq</w:t>
      </w:r>
      <w:r w:rsidR="007549B0" w:rsidRPr="004D7F38">
        <w:rPr>
          <w:rFonts w:ascii="Arial" w:hAnsi="Arial" w:cs="Arial"/>
          <w:sz w:val="16"/>
          <w:szCs w:val="16"/>
        </w:rPr>
        <w:t>uier otro gasto a cargo de ésta.</w:t>
      </w:r>
    </w:p>
    <w:p w:rsidR="00050AA3" w:rsidRPr="004D7F38" w:rsidRDefault="00050AA3" w:rsidP="00F34C0A">
      <w:pPr>
        <w:jc w:val="both"/>
        <w:rPr>
          <w:rFonts w:ascii="Arial" w:hAnsi="Arial" w:cs="Arial"/>
          <w:sz w:val="16"/>
          <w:szCs w:val="16"/>
        </w:rPr>
      </w:pPr>
    </w:p>
    <w:p w:rsidR="00050AA3" w:rsidRPr="004D7F38" w:rsidRDefault="00F34C0A" w:rsidP="00F34C0A">
      <w:pPr>
        <w:suppressAutoHyphens w:val="0"/>
        <w:autoSpaceDN/>
        <w:jc w:val="both"/>
        <w:textAlignment w:val="auto"/>
        <w:rPr>
          <w:rFonts w:ascii="Arial" w:hAnsi="Arial" w:cs="Arial"/>
          <w:sz w:val="16"/>
          <w:szCs w:val="16"/>
        </w:rPr>
      </w:pPr>
      <w:r>
        <w:rPr>
          <w:rFonts w:ascii="Arial" w:hAnsi="Arial" w:cs="Arial"/>
          <w:sz w:val="16"/>
          <w:szCs w:val="16"/>
        </w:rPr>
        <w:t>5</w:t>
      </w:r>
      <w:r w:rsidRPr="00B7101C">
        <w:rPr>
          <w:rFonts w:ascii="Arial" w:hAnsi="Arial" w:cs="Arial"/>
          <w:sz w:val="16"/>
          <w:szCs w:val="16"/>
        </w:rPr>
        <w:t>.</w:t>
      </w:r>
      <w:r>
        <w:rPr>
          <w:rFonts w:ascii="Arial" w:hAnsi="Arial" w:cs="Arial"/>
          <w:sz w:val="16"/>
          <w:szCs w:val="16"/>
        </w:rPr>
        <w:t xml:space="preserve">5. </w:t>
      </w:r>
      <w:r w:rsidR="00050AA3" w:rsidRPr="004D7F38">
        <w:rPr>
          <w:rFonts w:ascii="Arial" w:hAnsi="Arial" w:cs="Arial"/>
          <w:sz w:val="16"/>
          <w:szCs w:val="16"/>
        </w:rPr>
        <w:t xml:space="preserve">Información acerca de que quien invierta en FIC a través de la cuenta ómnibus no podrá tener otras inversiones en </w:t>
      </w:r>
      <w:r w:rsidR="00050AA3" w:rsidRPr="004D7F38">
        <w:rPr>
          <w:rStyle w:val="DeltaViewMoveDestination"/>
          <w:rFonts w:ascii="Arial" w:hAnsi="Arial" w:cs="Arial"/>
          <w:color w:val="auto"/>
          <w:sz w:val="16"/>
          <w:szCs w:val="16"/>
          <w:u w:val="none"/>
          <w:lang w:val="es-CO"/>
        </w:rPr>
        <w:t xml:space="preserve">el mismo </w:t>
      </w:r>
      <w:r w:rsidR="00065211" w:rsidRPr="004D7F38">
        <w:rPr>
          <w:rStyle w:val="DeltaViewMoveDestination"/>
          <w:rFonts w:ascii="Arial" w:hAnsi="Arial" w:cs="Arial"/>
          <w:color w:val="auto"/>
          <w:sz w:val="16"/>
          <w:szCs w:val="16"/>
          <w:u w:val="none"/>
        </w:rPr>
        <w:t xml:space="preserve">FIC </w:t>
      </w:r>
      <w:r w:rsidR="00050AA3" w:rsidRPr="004D7F38">
        <w:rPr>
          <w:rFonts w:ascii="Arial" w:hAnsi="Arial" w:cs="Arial"/>
          <w:sz w:val="16"/>
          <w:szCs w:val="16"/>
        </w:rPr>
        <w:t>en el cual han de colocarse los recursos de la cuenta ómnibus, ya sea de manera directa o a través de otra cuenta ómnibus, mientras tenga la calidad de inversionista registrado en esa cuenta ómnibus.</w:t>
      </w:r>
    </w:p>
    <w:p w:rsidR="00050AA3" w:rsidRPr="004D7F38" w:rsidRDefault="00050AA3" w:rsidP="00F34C0A">
      <w:pPr>
        <w:jc w:val="both"/>
        <w:rPr>
          <w:rFonts w:ascii="Arial" w:hAnsi="Arial" w:cs="Arial"/>
          <w:sz w:val="16"/>
          <w:szCs w:val="16"/>
        </w:rPr>
      </w:pPr>
    </w:p>
    <w:p w:rsidR="00050AA3" w:rsidRPr="004D7F38" w:rsidRDefault="00F34C0A" w:rsidP="00F34C0A">
      <w:pPr>
        <w:suppressAutoHyphens w:val="0"/>
        <w:autoSpaceDN/>
        <w:jc w:val="both"/>
        <w:textAlignment w:val="auto"/>
        <w:rPr>
          <w:rFonts w:ascii="Arial" w:hAnsi="Arial" w:cs="Arial"/>
          <w:sz w:val="16"/>
          <w:szCs w:val="16"/>
        </w:rPr>
      </w:pPr>
      <w:r>
        <w:rPr>
          <w:rFonts w:ascii="Arial" w:hAnsi="Arial" w:cs="Arial"/>
          <w:sz w:val="16"/>
          <w:szCs w:val="16"/>
        </w:rPr>
        <w:t>5</w:t>
      </w:r>
      <w:r w:rsidRPr="00B7101C">
        <w:rPr>
          <w:rFonts w:ascii="Arial" w:hAnsi="Arial" w:cs="Arial"/>
          <w:sz w:val="16"/>
          <w:szCs w:val="16"/>
        </w:rPr>
        <w:t>.</w:t>
      </w:r>
      <w:r>
        <w:rPr>
          <w:rFonts w:ascii="Arial" w:hAnsi="Arial" w:cs="Arial"/>
          <w:sz w:val="16"/>
          <w:szCs w:val="16"/>
        </w:rPr>
        <w:t xml:space="preserve">6. </w:t>
      </w:r>
      <w:r w:rsidR="00050AA3" w:rsidRPr="004D7F38">
        <w:rPr>
          <w:rFonts w:ascii="Arial" w:hAnsi="Arial" w:cs="Arial"/>
          <w:sz w:val="16"/>
          <w:szCs w:val="16"/>
        </w:rPr>
        <w:t>Información de los riesgos de la cuenta ómnibus y de las políticas y mecanismos adoptados para mitigarlos.</w:t>
      </w:r>
    </w:p>
    <w:p w:rsidR="00287CBA" w:rsidRPr="004D7F38" w:rsidRDefault="00287CBA" w:rsidP="00F34C0A">
      <w:pPr>
        <w:rPr>
          <w:rFonts w:ascii="Arial" w:hAnsi="Arial" w:cs="Arial"/>
          <w:sz w:val="16"/>
          <w:szCs w:val="16"/>
        </w:rPr>
      </w:pPr>
    </w:p>
    <w:p w:rsidR="00C84C85" w:rsidRPr="004D7F38" w:rsidRDefault="00F34C0A" w:rsidP="00F34C0A">
      <w:pPr>
        <w:suppressAutoHyphens w:val="0"/>
        <w:autoSpaceDN/>
        <w:jc w:val="both"/>
        <w:textAlignment w:val="auto"/>
        <w:rPr>
          <w:rFonts w:ascii="Arial" w:hAnsi="Arial" w:cs="Arial"/>
          <w:sz w:val="16"/>
          <w:szCs w:val="16"/>
        </w:rPr>
      </w:pPr>
      <w:r>
        <w:rPr>
          <w:rFonts w:ascii="Arial" w:hAnsi="Arial" w:cs="Arial"/>
          <w:sz w:val="16"/>
          <w:szCs w:val="16"/>
        </w:rPr>
        <w:t>5</w:t>
      </w:r>
      <w:r w:rsidRPr="00B7101C">
        <w:rPr>
          <w:rFonts w:ascii="Arial" w:hAnsi="Arial" w:cs="Arial"/>
          <w:sz w:val="16"/>
          <w:szCs w:val="16"/>
        </w:rPr>
        <w:t>.</w:t>
      </w:r>
      <w:r>
        <w:rPr>
          <w:rFonts w:ascii="Arial" w:hAnsi="Arial" w:cs="Arial"/>
          <w:sz w:val="16"/>
          <w:szCs w:val="16"/>
        </w:rPr>
        <w:t xml:space="preserve">7. </w:t>
      </w:r>
      <w:r w:rsidR="00C84C85" w:rsidRPr="004D7F38">
        <w:rPr>
          <w:rFonts w:ascii="Arial" w:hAnsi="Arial" w:cs="Arial"/>
          <w:sz w:val="16"/>
          <w:szCs w:val="16"/>
        </w:rPr>
        <w:t xml:space="preserve">Información </w:t>
      </w:r>
      <w:r w:rsidR="00650409" w:rsidRPr="004D7F38">
        <w:rPr>
          <w:rFonts w:ascii="Arial" w:hAnsi="Arial" w:cs="Arial"/>
          <w:sz w:val="16"/>
          <w:szCs w:val="16"/>
        </w:rPr>
        <w:t>sobre las posibles situaciones generadoras de</w:t>
      </w:r>
      <w:r w:rsidR="00452CA9" w:rsidRPr="004D7F38">
        <w:rPr>
          <w:rFonts w:ascii="Arial" w:hAnsi="Arial" w:cs="Arial"/>
          <w:sz w:val="16"/>
          <w:szCs w:val="16"/>
        </w:rPr>
        <w:t xml:space="preserve"> </w:t>
      </w:r>
      <w:r w:rsidR="00C84C85" w:rsidRPr="004D7F38">
        <w:rPr>
          <w:rFonts w:ascii="Arial" w:hAnsi="Arial" w:cs="Arial"/>
          <w:sz w:val="16"/>
          <w:szCs w:val="16"/>
        </w:rPr>
        <w:t>conflictos de interés y los mecanismo</w:t>
      </w:r>
      <w:r w:rsidR="007549B0" w:rsidRPr="004D7F38">
        <w:rPr>
          <w:rFonts w:ascii="Arial" w:hAnsi="Arial" w:cs="Arial"/>
          <w:sz w:val="16"/>
          <w:szCs w:val="16"/>
        </w:rPr>
        <w:t>s</w:t>
      </w:r>
      <w:r w:rsidR="00C84C85" w:rsidRPr="004D7F38">
        <w:rPr>
          <w:rFonts w:ascii="Arial" w:hAnsi="Arial" w:cs="Arial"/>
          <w:sz w:val="16"/>
          <w:szCs w:val="16"/>
        </w:rPr>
        <w:t xml:space="preserve"> para administrarlos y mitigarlos.</w:t>
      </w:r>
    </w:p>
    <w:p w:rsidR="00C84C85" w:rsidRPr="004D7F38" w:rsidRDefault="00C84C85" w:rsidP="00F34C0A">
      <w:pPr>
        <w:rPr>
          <w:rFonts w:ascii="Arial" w:hAnsi="Arial" w:cs="Arial"/>
          <w:sz w:val="16"/>
          <w:szCs w:val="16"/>
        </w:rPr>
      </w:pPr>
    </w:p>
    <w:p w:rsidR="00287CBA" w:rsidRPr="004D7F38" w:rsidRDefault="00F34C0A" w:rsidP="00F34C0A">
      <w:pPr>
        <w:suppressAutoHyphens w:val="0"/>
        <w:autoSpaceDN/>
        <w:jc w:val="both"/>
        <w:textAlignment w:val="auto"/>
        <w:rPr>
          <w:rFonts w:ascii="Arial" w:hAnsi="Arial" w:cs="Arial"/>
          <w:sz w:val="16"/>
          <w:szCs w:val="16"/>
        </w:rPr>
      </w:pPr>
      <w:r>
        <w:rPr>
          <w:rFonts w:ascii="Arial" w:hAnsi="Arial" w:cs="Arial"/>
          <w:sz w:val="16"/>
          <w:szCs w:val="16"/>
        </w:rPr>
        <w:t>5</w:t>
      </w:r>
      <w:r w:rsidRPr="00B7101C">
        <w:rPr>
          <w:rFonts w:ascii="Arial" w:hAnsi="Arial" w:cs="Arial"/>
          <w:sz w:val="16"/>
          <w:szCs w:val="16"/>
        </w:rPr>
        <w:t>.</w:t>
      </w:r>
      <w:r>
        <w:rPr>
          <w:rFonts w:ascii="Arial" w:hAnsi="Arial" w:cs="Arial"/>
          <w:sz w:val="16"/>
          <w:szCs w:val="16"/>
        </w:rPr>
        <w:t xml:space="preserve">8. </w:t>
      </w:r>
      <w:r w:rsidR="00287CBA" w:rsidRPr="004D7F38">
        <w:rPr>
          <w:rFonts w:ascii="Arial" w:hAnsi="Arial" w:cs="Arial"/>
          <w:sz w:val="16"/>
          <w:szCs w:val="16"/>
        </w:rPr>
        <w:t xml:space="preserve">Información sobre la comisión a cobrarse al cliente inversionista por el distribuidor especializado. </w:t>
      </w:r>
    </w:p>
    <w:p w:rsidR="00050AA3" w:rsidRPr="004D7F38" w:rsidRDefault="00050AA3" w:rsidP="00F34C0A">
      <w:pPr>
        <w:rPr>
          <w:rFonts w:ascii="Arial" w:hAnsi="Arial" w:cs="Arial"/>
          <w:sz w:val="16"/>
          <w:szCs w:val="16"/>
        </w:rPr>
      </w:pPr>
    </w:p>
    <w:p w:rsidR="00050AA3" w:rsidRPr="004D7F38" w:rsidRDefault="00F34C0A" w:rsidP="00F34C0A">
      <w:pPr>
        <w:suppressAutoHyphens w:val="0"/>
        <w:autoSpaceDN/>
        <w:jc w:val="both"/>
        <w:textAlignment w:val="auto"/>
        <w:rPr>
          <w:rFonts w:ascii="Arial" w:hAnsi="Arial" w:cs="Arial"/>
          <w:sz w:val="16"/>
          <w:szCs w:val="16"/>
        </w:rPr>
      </w:pPr>
      <w:r>
        <w:rPr>
          <w:rFonts w:ascii="Arial" w:hAnsi="Arial" w:cs="Arial"/>
          <w:sz w:val="16"/>
          <w:szCs w:val="16"/>
        </w:rPr>
        <w:t>5</w:t>
      </w:r>
      <w:r w:rsidRPr="00B7101C">
        <w:rPr>
          <w:rFonts w:ascii="Arial" w:hAnsi="Arial" w:cs="Arial"/>
          <w:sz w:val="16"/>
          <w:szCs w:val="16"/>
        </w:rPr>
        <w:t>.</w:t>
      </w:r>
      <w:r>
        <w:rPr>
          <w:rFonts w:ascii="Arial" w:hAnsi="Arial" w:cs="Arial"/>
          <w:sz w:val="16"/>
          <w:szCs w:val="16"/>
        </w:rPr>
        <w:t xml:space="preserve">9. </w:t>
      </w:r>
      <w:r w:rsidR="00050AA3" w:rsidRPr="004D7F38">
        <w:rPr>
          <w:rFonts w:ascii="Arial" w:hAnsi="Arial" w:cs="Arial"/>
          <w:sz w:val="16"/>
          <w:szCs w:val="16"/>
        </w:rPr>
        <w:t>Información sobre el deber de asesoría especial a cargo del distribuidor especial</w:t>
      </w:r>
      <w:r w:rsidR="007549B0" w:rsidRPr="004D7F38">
        <w:rPr>
          <w:rFonts w:ascii="Arial" w:hAnsi="Arial" w:cs="Arial"/>
          <w:sz w:val="16"/>
          <w:szCs w:val="16"/>
        </w:rPr>
        <w:t>izado, cuando a ello haya lugar.</w:t>
      </w:r>
    </w:p>
    <w:p w:rsidR="00050AA3" w:rsidRPr="004D7F38" w:rsidRDefault="00050AA3" w:rsidP="00F34C0A">
      <w:pPr>
        <w:jc w:val="both"/>
        <w:rPr>
          <w:rFonts w:ascii="Arial" w:hAnsi="Arial" w:cs="Arial"/>
          <w:sz w:val="16"/>
          <w:szCs w:val="16"/>
        </w:rPr>
      </w:pPr>
    </w:p>
    <w:p w:rsidR="00050AA3" w:rsidRPr="004D7F38" w:rsidRDefault="00050AA3" w:rsidP="00F34C0A">
      <w:pPr>
        <w:jc w:val="both"/>
        <w:rPr>
          <w:rFonts w:ascii="Arial" w:hAnsi="Arial" w:cs="Arial"/>
          <w:sz w:val="16"/>
          <w:szCs w:val="16"/>
        </w:rPr>
      </w:pPr>
      <w:r w:rsidRPr="00F34C0A">
        <w:rPr>
          <w:rFonts w:ascii="Arial" w:hAnsi="Arial" w:cs="Arial"/>
          <w:sz w:val="16"/>
          <w:szCs w:val="16"/>
        </w:rPr>
        <w:t>El distribuidor especializado p</w:t>
      </w:r>
      <w:r w:rsidR="008878DE" w:rsidRPr="00F34C0A">
        <w:rPr>
          <w:rFonts w:ascii="Arial" w:hAnsi="Arial" w:cs="Arial"/>
          <w:sz w:val="16"/>
          <w:szCs w:val="16"/>
        </w:rPr>
        <w:t>uede</w:t>
      </w:r>
      <w:r w:rsidRPr="00F34C0A">
        <w:rPr>
          <w:rFonts w:ascii="Arial" w:hAnsi="Arial" w:cs="Arial"/>
          <w:sz w:val="16"/>
          <w:szCs w:val="16"/>
        </w:rPr>
        <w:t xml:space="preserve"> incluir cláusulas adicionales en el reglamento de la cuenta ómnibus.</w:t>
      </w:r>
      <w:bookmarkEnd w:id="0"/>
      <w:r w:rsidR="003A05D0" w:rsidRPr="004D7F38">
        <w:rPr>
          <w:rFonts w:ascii="Arial" w:hAnsi="Arial" w:cs="Arial"/>
          <w:sz w:val="16"/>
          <w:szCs w:val="16"/>
        </w:rPr>
        <w:t xml:space="preserve"> </w:t>
      </w:r>
    </w:p>
    <w:p w:rsidR="00004FD2" w:rsidRDefault="00004FD2" w:rsidP="002F6F8E">
      <w:pPr>
        <w:ind w:left="360"/>
        <w:jc w:val="center"/>
        <w:outlineLvl w:val="0"/>
        <w:rPr>
          <w:rFonts w:ascii="Arial" w:hAnsi="Arial" w:cs="Arial"/>
          <w:b/>
          <w:bCs/>
          <w:spacing w:val="20"/>
          <w:sz w:val="16"/>
          <w:szCs w:val="16"/>
        </w:rPr>
      </w:pPr>
    </w:p>
    <w:sectPr w:rsidR="00004FD2" w:rsidSect="00542974">
      <w:headerReference w:type="even" r:id="rId11"/>
      <w:headerReference w:type="default" r:id="rId12"/>
      <w:footerReference w:type="default" r:id="rId13"/>
      <w:headerReference w:type="first" r:id="rId14"/>
      <w:pgSz w:w="12242" w:h="18722" w:code="14"/>
      <w:pgMar w:top="1701" w:right="1701" w:bottom="1701" w:left="1701" w:header="1134" w:footer="1134" w:gutter="0"/>
      <w:paperSrc w:first="7" w:other="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6A4" w:rsidRDefault="007326A4">
      <w:r>
        <w:separator/>
      </w:r>
    </w:p>
  </w:endnote>
  <w:endnote w:type="continuationSeparator" w:id="0">
    <w:p w:rsidR="007326A4" w:rsidRDefault="007326A4">
      <w:r>
        <w:continuationSeparator/>
      </w:r>
    </w:p>
  </w:endnote>
  <w:endnote w:type="continuationNotice" w:id="1">
    <w:p w:rsidR="007326A4" w:rsidRDefault="00732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DAF" w:rsidRPr="00452CA9" w:rsidRDefault="00DC0DAF" w:rsidP="001C532C">
    <w:pPr>
      <w:pStyle w:val="Piedepgina"/>
      <w:tabs>
        <w:tab w:val="clear" w:pos="8504"/>
        <w:tab w:val="right" w:pos="9356"/>
      </w:tabs>
      <w:rPr>
        <w:rFonts w:ascii="Arial" w:hAnsi="Arial" w:cs="Arial"/>
        <w:b/>
        <w:sz w:val="22"/>
        <w:szCs w:val="22"/>
        <w:lang w:val="es-CO"/>
      </w:rPr>
    </w:pPr>
  </w:p>
  <w:p w:rsidR="00DC0DAF" w:rsidRPr="005D31D4" w:rsidRDefault="00324389" w:rsidP="005D31D4">
    <w:pPr>
      <w:pStyle w:val="Piedepgina"/>
      <w:tabs>
        <w:tab w:val="clear" w:pos="8504"/>
        <w:tab w:val="right" w:pos="9356"/>
      </w:tabs>
      <w:rPr>
        <w:rFonts w:ascii="Arial" w:hAnsi="Arial" w:cs="Arial"/>
        <w:b/>
        <w:sz w:val="18"/>
        <w:szCs w:val="18"/>
        <w:lang w:val="es-CO"/>
      </w:rPr>
    </w:pPr>
    <w:r>
      <w:rPr>
        <w:rFonts w:ascii="Arial" w:hAnsi="Arial" w:cs="Arial"/>
        <w:b/>
        <w:sz w:val="18"/>
        <w:szCs w:val="18"/>
        <w:lang w:val="es-CO"/>
      </w:rPr>
      <w:t xml:space="preserve">PARTE III - TÍTULO VI  - CAPITULO </w:t>
    </w:r>
    <w:r w:rsidR="00A10D8F">
      <w:rPr>
        <w:rFonts w:ascii="Arial" w:hAnsi="Arial" w:cs="Arial"/>
        <w:b/>
        <w:sz w:val="18"/>
        <w:szCs w:val="18"/>
        <w:lang w:val="es-CO"/>
      </w:rPr>
      <w:t>V</w:t>
    </w:r>
    <w:r>
      <w:rPr>
        <w:rFonts w:ascii="Arial" w:hAnsi="Arial" w:cs="Arial"/>
        <w:b/>
        <w:sz w:val="18"/>
        <w:szCs w:val="18"/>
        <w:lang w:val="es-CO"/>
      </w:rPr>
      <w:t xml:space="preserve">                                                                                      </w:t>
    </w:r>
    <w:r w:rsidR="005D31D4">
      <w:rPr>
        <w:rFonts w:ascii="Arial" w:hAnsi="Arial" w:cs="Arial"/>
        <w:b/>
        <w:sz w:val="18"/>
        <w:szCs w:val="18"/>
        <w:lang w:val="es-CO"/>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DAF" w:rsidRPr="00CC7272" w:rsidRDefault="00DC0DAF" w:rsidP="00D44892">
    <w:pPr>
      <w:pStyle w:val="Piedepgina"/>
      <w:framePr w:wrap="around" w:vAnchor="text" w:hAnchor="page" w:x="7822" w:y="1"/>
      <w:rPr>
        <w:rStyle w:val="Nmerodepgina"/>
        <w:rFonts w:ascii="Arial" w:hAnsi="Arial" w:cs="Arial"/>
        <w:sz w:val="22"/>
        <w:szCs w:val="22"/>
      </w:rPr>
    </w:pPr>
  </w:p>
  <w:p w:rsidR="00A10D8F" w:rsidRDefault="00A10D8F" w:rsidP="00A10D8F">
    <w:pPr>
      <w:pStyle w:val="Piedepgina"/>
      <w:tabs>
        <w:tab w:val="clear" w:pos="8504"/>
        <w:tab w:val="right" w:pos="9356"/>
      </w:tabs>
      <w:rPr>
        <w:rFonts w:ascii="Arial" w:hAnsi="Arial" w:cs="Arial"/>
        <w:b/>
        <w:sz w:val="18"/>
        <w:szCs w:val="18"/>
        <w:lang w:val="es-CO"/>
      </w:rPr>
    </w:pPr>
    <w:r>
      <w:rPr>
        <w:rFonts w:ascii="Arial" w:hAnsi="Arial" w:cs="Arial"/>
        <w:b/>
        <w:sz w:val="18"/>
        <w:szCs w:val="18"/>
        <w:lang w:val="es-CO"/>
      </w:rPr>
      <w:t xml:space="preserve">PARTE III - TÍTULO VI  - CAPITULO </w:t>
    </w:r>
    <w:r w:rsidR="005D31D4">
      <w:rPr>
        <w:rFonts w:ascii="Arial" w:hAnsi="Arial" w:cs="Arial"/>
        <w:b/>
        <w:sz w:val="18"/>
        <w:szCs w:val="18"/>
        <w:lang w:val="es-CO"/>
      </w:rPr>
      <w:t xml:space="preserve">V                                                                                               </w:t>
    </w:r>
    <w:r w:rsidR="005D31D4" w:rsidRPr="00004FD2">
      <w:rPr>
        <w:rFonts w:ascii="Arial" w:hAnsi="Arial" w:cs="Arial"/>
        <w:b/>
        <w:sz w:val="18"/>
        <w:szCs w:val="18"/>
        <w:lang w:val="es-CO"/>
      </w:rPr>
      <w:t xml:space="preserve">PÁGINA </w:t>
    </w:r>
    <w:r w:rsidRPr="00004FD2">
      <w:rPr>
        <w:rFonts w:ascii="Arial" w:hAnsi="Arial" w:cs="Arial"/>
        <w:b/>
        <w:sz w:val="18"/>
        <w:szCs w:val="18"/>
        <w:lang w:val="es-CO"/>
      </w:rPr>
      <w:fldChar w:fldCharType="begin"/>
    </w:r>
    <w:r w:rsidRPr="00004FD2">
      <w:rPr>
        <w:rFonts w:ascii="Arial" w:hAnsi="Arial" w:cs="Arial"/>
        <w:b/>
        <w:sz w:val="18"/>
        <w:szCs w:val="18"/>
        <w:lang w:val="es-CO"/>
      </w:rPr>
      <w:instrText>PAGE   \* MERGEFORMAT</w:instrText>
    </w:r>
    <w:r w:rsidRPr="00004FD2">
      <w:rPr>
        <w:rFonts w:ascii="Arial" w:hAnsi="Arial" w:cs="Arial"/>
        <w:b/>
        <w:sz w:val="18"/>
        <w:szCs w:val="18"/>
        <w:lang w:val="es-CO"/>
      </w:rPr>
      <w:fldChar w:fldCharType="separate"/>
    </w:r>
    <w:r w:rsidR="003A05D0" w:rsidRPr="003A05D0">
      <w:rPr>
        <w:rFonts w:ascii="Arial" w:hAnsi="Arial" w:cs="Arial"/>
        <w:b/>
        <w:noProof/>
        <w:sz w:val="18"/>
        <w:szCs w:val="18"/>
        <w:lang w:val="es-ES"/>
      </w:rPr>
      <w:t>1</w:t>
    </w:r>
    <w:r w:rsidRPr="00004FD2">
      <w:rPr>
        <w:rFonts w:ascii="Arial" w:hAnsi="Arial" w:cs="Arial"/>
        <w:b/>
        <w:sz w:val="18"/>
        <w:szCs w:val="18"/>
        <w:lang w:val="es-C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6A4" w:rsidRDefault="007326A4">
      <w:r>
        <w:rPr>
          <w:color w:val="000000"/>
        </w:rPr>
        <w:separator/>
      </w:r>
    </w:p>
  </w:footnote>
  <w:footnote w:type="continuationSeparator" w:id="0">
    <w:p w:rsidR="007326A4" w:rsidRDefault="007326A4">
      <w:r>
        <w:continuationSeparator/>
      </w:r>
    </w:p>
  </w:footnote>
  <w:footnote w:type="continuationNotice" w:id="1">
    <w:p w:rsidR="007326A4" w:rsidRDefault="007326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DAF" w:rsidRPr="00CC7272" w:rsidRDefault="00DC0DAF" w:rsidP="00CC7272">
    <w:pPr>
      <w:pStyle w:val="Encabezado"/>
      <w:jc w:val="center"/>
      <w:rPr>
        <w:rFonts w:ascii="Arial" w:hAnsi="Arial" w:cs="Arial"/>
        <w:b/>
        <w:sz w:val="22"/>
        <w:szCs w:val="22"/>
      </w:rPr>
    </w:pPr>
    <w:r w:rsidRPr="00CC7272">
      <w:rPr>
        <w:rFonts w:ascii="Arial" w:hAnsi="Arial" w:cs="Arial"/>
        <w:b/>
        <w:sz w:val="22"/>
        <w:szCs w:val="22"/>
      </w:rPr>
      <w:t>SUPERINTENDENCIA FINANCIERA DE COLOMBIA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DAF" w:rsidRDefault="00DC0DA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DAF" w:rsidRPr="00A10D8F" w:rsidRDefault="00DC0DAF" w:rsidP="00D44892">
    <w:pPr>
      <w:pStyle w:val="Encabezado"/>
      <w:jc w:val="center"/>
      <w:rPr>
        <w:rFonts w:ascii="Arial" w:hAnsi="Arial" w:cs="Arial"/>
        <w:sz w:val="24"/>
        <w:szCs w:val="24"/>
      </w:rPr>
    </w:pPr>
    <w:r w:rsidRPr="00A10D8F">
      <w:rPr>
        <w:rFonts w:ascii="Arial" w:hAnsi="Arial" w:cs="Arial"/>
        <w:b/>
        <w:sz w:val="24"/>
        <w:szCs w:val="24"/>
        <w:lang w:val="es-MX"/>
      </w:rPr>
      <w:t>SUPERINTENDENCIA FINANCIERA DE COLOMBIA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DAF" w:rsidRDefault="00DC0DA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9AA"/>
    <w:multiLevelType w:val="multilevel"/>
    <w:tmpl w:val="05329122"/>
    <w:styleLink w:val="WWOutlineListStyle15"/>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04BF3970"/>
    <w:multiLevelType w:val="multilevel"/>
    <w:tmpl w:val="94645EC0"/>
    <w:styleLink w:val="WWOutlineListStyle11"/>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9257DC6"/>
    <w:multiLevelType w:val="multilevel"/>
    <w:tmpl w:val="C76AA6EC"/>
    <w:styleLink w:val="WWOutlineListStyle9"/>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B4D4993"/>
    <w:multiLevelType w:val="multilevel"/>
    <w:tmpl w:val="B1E65BEC"/>
    <w:styleLink w:val="WWOutlineListStyle12"/>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120E5E14"/>
    <w:multiLevelType w:val="multilevel"/>
    <w:tmpl w:val="1500EB9C"/>
    <w:styleLink w:val="Estilo4"/>
    <w:lvl w:ilvl="0">
      <w:start w:val="6"/>
      <w:numFmt w:val="decimal"/>
      <w:lvlText w:val="%1"/>
      <w:lvlJc w:val="left"/>
      <w:pPr>
        <w:ind w:left="432" w:hanging="432"/>
      </w:pPr>
      <w:rPr>
        <w:rFonts w:hint="default"/>
        <w:sz w:val="18"/>
        <w:szCs w:val="22"/>
        <w:vertAlign w:val="baseline"/>
      </w:rPr>
    </w:lvl>
    <w:lvl w:ilvl="1">
      <w:start w:val="1"/>
      <w:numFmt w:val="decimal"/>
      <w:lvlText w:val="%1.%2"/>
      <w:lvlJc w:val="left"/>
      <w:pPr>
        <w:ind w:left="576" w:hanging="576"/>
      </w:pPr>
      <w:rPr>
        <w:rFonts w:hint="default"/>
        <w:sz w:val="18"/>
        <w:szCs w:val="18"/>
        <w:vertAlign w:val="baseline"/>
      </w:rPr>
    </w:lvl>
    <w:lvl w:ilvl="2">
      <w:start w:val="1"/>
      <w:numFmt w:val="decimal"/>
      <w:lvlText w:val="%1.%2.%3"/>
      <w:lvlJc w:val="left"/>
      <w:pPr>
        <w:ind w:left="720" w:hanging="720"/>
      </w:pPr>
      <w:rPr>
        <w:rFonts w:hint="default"/>
        <w:sz w:val="22"/>
        <w:szCs w:val="22"/>
        <w:vertAlign w:val="base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4702E15"/>
    <w:multiLevelType w:val="multilevel"/>
    <w:tmpl w:val="4E404CEA"/>
    <w:styleLink w:val="WWOutlineListStyle6"/>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16765029"/>
    <w:multiLevelType w:val="multilevel"/>
    <w:tmpl w:val="1500EB9C"/>
    <w:styleLink w:val="Estilo2"/>
    <w:lvl w:ilvl="0">
      <w:start w:val="3"/>
      <w:numFmt w:val="decimal"/>
      <w:lvlText w:val="%1"/>
      <w:lvlJc w:val="left"/>
      <w:pPr>
        <w:ind w:left="432" w:hanging="432"/>
      </w:pPr>
      <w:rPr>
        <w:rFonts w:hint="default"/>
        <w:sz w:val="18"/>
        <w:szCs w:val="22"/>
        <w:vertAlign w:val="baseline"/>
      </w:rPr>
    </w:lvl>
    <w:lvl w:ilvl="1">
      <w:start w:val="1"/>
      <w:numFmt w:val="decimal"/>
      <w:lvlText w:val="%1.%2"/>
      <w:lvlJc w:val="left"/>
      <w:pPr>
        <w:ind w:left="576" w:hanging="576"/>
      </w:pPr>
      <w:rPr>
        <w:rFonts w:hint="default"/>
        <w:sz w:val="18"/>
        <w:szCs w:val="18"/>
        <w:vertAlign w:val="baseline"/>
      </w:rPr>
    </w:lvl>
    <w:lvl w:ilvl="2">
      <w:start w:val="1"/>
      <w:numFmt w:val="decimal"/>
      <w:lvlText w:val="%1.%2.%3"/>
      <w:lvlJc w:val="left"/>
      <w:pPr>
        <w:ind w:left="720" w:hanging="720"/>
      </w:pPr>
      <w:rPr>
        <w:rFonts w:hint="default"/>
        <w:sz w:val="22"/>
        <w:szCs w:val="22"/>
        <w:vertAlign w:val="base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1C466A93"/>
    <w:multiLevelType w:val="multilevel"/>
    <w:tmpl w:val="10C82FD8"/>
    <w:lvl w:ilvl="0">
      <w:start w:val="1"/>
      <w:numFmt w:val="decimal"/>
      <w:lvlText w:val="%1."/>
      <w:lvlJc w:val="left"/>
      <w:pPr>
        <w:tabs>
          <w:tab w:val="num" w:pos="360"/>
        </w:tabs>
        <w:ind w:left="360" w:hanging="360"/>
      </w:pPr>
      <w:rPr>
        <w:rFonts w:ascii="Arial" w:hAnsi="Arial" w:cs="Arial" w:hint="default"/>
        <w:b/>
        <w:sz w:val="18"/>
      </w:rPr>
    </w:lvl>
    <w:lvl w:ilvl="1">
      <w:start w:val="1"/>
      <w:numFmt w:val="decimal"/>
      <w:pStyle w:val="Titulo"/>
      <w:lvlText w:val="%1.%2."/>
      <w:lvlJc w:val="left"/>
      <w:pPr>
        <w:tabs>
          <w:tab w:val="num" w:pos="567"/>
        </w:tabs>
        <w:ind w:left="567" w:hanging="567"/>
      </w:pPr>
      <w:rPr>
        <w:rFonts w:ascii="Arial" w:hAnsi="Arial" w:cs="Arial" w:hint="default"/>
        <w:b/>
        <w:i w:val="0"/>
        <w:sz w:val="18"/>
      </w:rPr>
    </w:lvl>
    <w:lvl w:ilvl="2">
      <w:start w:val="1"/>
      <w:numFmt w:val="decimal"/>
      <w:lvlText w:val="%1.%2.%3."/>
      <w:lvlJc w:val="left"/>
      <w:pPr>
        <w:tabs>
          <w:tab w:val="num" w:pos="720"/>
        </w:tabs>
        <w:ind w:left="1077" w:hanging="720"/>
      </w:pPr>
      <w:rPr>
        <w:rFonts w:ascii="Arial" w:hAnsi="Arial" w:cs="Arial" w:hint="default"/>
        <w:b/>
        <w:i w:val="0"/>
        <w:sz w:val="18"/>
      </w:rPr>
    </w:lvl>
    <w:lvl w:ilvl="3">
      <w:start w:val="1"/>
      <w:numFmt w:val="decimal"/>
      <w:lvlText w:val="%1.%2.%3.%4"/>
      <w:lvlJc w:val="left"/>
      <w:pPr>
        <w:tabs>
          <w:tab w:val="num" w:pos="1080"/>
        </w:tabs>
        <w:ind w:left="1080" w:hanging="1080"/>
      </w:pPr>
      <w:rPr>
        <w:rFonts w:cs="Arial" w:hint="default"/>
        <w:b/>
      </w:rPr>
    </w:lvl>
    <w:lvl w:ilvl="4">
      <w:start w:val="1"/>
      <w:numFmt w:val="decimal"/>
      <w:lvlText w:val="%1.%2.%3.%4.%5"/>
      <w:lvlJc w:val="left"/>
      <w:pPr>
        <w:tabs>
          <w:tab w:val="num" w:pos="1080"/>
        </w:tabs>
        <w:ind w:left="1080" w:hanging="1080"/>
      </w:pPr>
      <w:rPr>
        <w:rFonts w:cs="Arial" w:hint="default"/>
        <w:b/>
      </w:rPr>
    </w:lvl>
    <w:lvl w:ilvl="5">
      <w:start w:val="1"/>
      <w:numFmt w:val="decimal"/>
      <w:lvlText w:val="%1.%2.%3.%4.%5.%6"/>
      <w:lvlJc w:val="left"/>
      <w:pPr>
        <w:tabs>
          <w:tab w:val="num" w:pos="1440"/>
        </w:tabs>
        <w:ind w:left="1440" w:hanging="1440"/>
      </w:pPr>
      <w:rPr>
        <w:rFonts w:cs="Arial" w:hint="default"/>
        <w:b/>
      </w:rPr>
    </w:lvl>
    <w:lvl w:ilvl="6">
      <w:start w:val="1"/>
      <w:numFmt w:val="decimal"/>
      <w:lvlText w:val="%1.%2.%3.%4.%5.%6.%7"/>
      <w:lvlJc w:val="left"/>
      <w:pPr>
        <w:tabs>
          <w:tab w:val="num" w:pos="1440"/>
        </w:tabs>
        <w:ind w:left="1440" w:hanging="1440"/>
      </w:pPr>
      <w:rPr>
        <w:rFonts w:cs="Arial" w:hint="default"/>
        <w:b/>
      </w:rPr>
    </w:lvl>
    <w:lvl w:ilvl="7">
      <w:start w:val="1"/>
      <w:numFmt w:val="decimal"/>
      <w:lvlText w:val="%1.%2.%3.%4.%5.%6.%7.%8"/>
      <w:lvlJc w:val="left"/>
      <w:pPr>
        <w:tabs>
          <w:tab w:val="num" w:pos="1800"/>
        </w:tabs>
        <w:ind w:left="1800" w:hanging="1800"/>
      </w:pPr>
      <w:rPr>
        <w:rFonts w:cs="Arial" w:hint="default"/>
        <w:b/>
      </w:rPr>
    </w:lvl>
    <w:lvl w:ilvl="8">
      <w:start w:val="1"/>
      <w:numFmt w:val="decimal"/>
      <w:lvlText w:val="%1.%2.%3.%4.%5.%6.%7.%8.%9"/>
      <w:lvlJc w:val="left"/>
      <w:pPr>
        <w:tabs>
          <w:tab w:val="num" w:pos="1800"/>
        </w:tabs>
        <w:ind w:left="1800" w:hanging="1800"/>
      </w:pPr>
      <w:rPr>
        <w:rFonts w:cs="Arial" w:hint="default"/>
        <w:b/>
      </w:rPr>
    </w:lvl>
  </w:abstractNum>
  <w:abstractNum w:abstractNumId="8">
    <w:nsid w:val="1D0D1FD1"/>
    <w:multiLevelType w:val="multilevel"/>
    <w:tmpl w:val="BFB2B18A"/>
    <w:styleLink w:val="WWOutlineListStyle5"/>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1DD94210"/>
    <w:multiLevelType w:val="multilevel"/>
    <w:tmpl w:val="661CDB72"/>
    <w:styleLink w:val="WWOutlineListStyle"/>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1E3B7BF2"/>
    <w:multiLevelType w:val="multilevel"/>
    <w:tmpl w:val="1500EB9C"/>
    <w:styleLink w:val="Estilo3"/>
    <w:lvl w:ilvl="0">
      <w:start w:val="5"/>
      <w:numFmt w:val="decimal"/>
      <w:lvlText w:val="%1"/>
      <w:lvlJc w:val="left"/>
      <w:pPr>
        <w:ind w:left="432" w:hanging="432"/>
      </w:pPr>
      <w:rPr>
        <w:rFonts w:hint="default"/>
        <w:sz w:val="18"/>
        <w:szCs w:val="22"/>
        <w:vertAlign w:val="baseline"/>
      </w:rPr>
    </w:lvl>
    <w:lvl w:ilvl="1">
      <w:start w:val="1"/>
      <w:numFmt w:val="decimal"/>
      <w:lvlText w:val="%1.%2"/>
      <w:lvlJc w:val="left"/>
      <w:pPr>
        <w:ind w:left="576" w:hanging="576"/>
      </w:pPr>
      <w:rPr>
        <w:rFonts w:hint="default"/>
        <w:sz w:val="18"/>
        <w:szCs w:val="18"/>
        <w:vertAlign w:val="baseline"/>
      </w:rPr>
    </w:lvl>
    <w:lvl w:ilvl="2">
      <w:start w:val="1"/>
      <w:numFmt w:val="decimal"/>
      <w:lvlText w:val="%1.%2.%3"/>
      <w:lvlJc w:val="left"/>
      <w:pPr>
        <w:ind w:left="720" w:hanging="720"/>
      </w:pPr>
      <w:rPr>
        <w:rFonts w:hint="default"/>
        <w:sz w:val="22"/>
        <w:szCs w:val="22"/>
        <w:vertAlign w:val="base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24494998"/>
    <w:multiLevelType w:val="multilevel"/>
    <w:tmpl w:val="2B104F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nsid w:val="24743C18"/>
    <w:multiLevelType w:val="multilevel"/>
    <w:tmpl w:val="5F8A9502"/>
    <w:styleLink w:val="WWOutlineListStyle8"/>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2C6E2F69"/>
    <w:multiLevelType w:val="multilevel"/>
    <w:tmpl w:val="FAFC48FA"/>
    <w:styleLink w:val="WWOutlineListStyle14"/>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34DB7DD1"/>
    <w:multiLevelType w:val="multilevel"/>
    <w:tmpl w:val="40A8C590"/>
    <w:styleLink w:val="WWOutlineListStyle2"/>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34F558A0"/>
    <w:multiLevelType w:val="multilevel"/>
    <w:tmpl w:val="5218F2FA"/>
    <w:styleLink w:val="WWOutlineListStyle10"/>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39D323F5"/>
    <w:multiLevelType w:val="multilevel"/>
    <w:tmpl w:val="612E7B7A"/>
    <w:styleLink w:val="WWOutlineListStyle4"/>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471D6A5F"/>
    <w:multiLevelType w:val="multilevel"/>
    <w:tmpl w:val="F32C6AAA"/>
    <w:styleLink w:val="WWOutlineListStyle3"/>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500A5C6B"/>
    <w:multiLevelType w:val="multilevel"/>
    <w:tmpl w:val="1500EB9C"/>
    <w:styleLink w:val="Estilo1"/>
    <w:lvl w:ilvl="0">
      <w:start w:val="2"/>
      <w:numFmt w:val="decimal"/>
      <w:lvlText w:val="%1"/>
      <w:lvlJc w:val="left"/>
      <w:pPr>
        <w:ind w:left="432" w:hanging="432"/>
      </w:pPr>
      <w:rPr>
        <w:rFonts w:hint="default"/>
        <w:sz w:val="18"/>
        <w:szCs w:val="22"/>
        <w:vertAlign w:val="baseline"/>
      </w:rPr>
    </w:lvl>
    <w:lvl w:ilvl="1">
      <w:start w:val="1"/>
      <w:numFmt w:val="decimal"/>
      <w:lvlText w:val="%1.%2"/>
      <w:lvlJc w:val="left"/>
      <w:pPr>
        <w:ind w:left="576" w:hanging="576"/>
      </w:pPr>
      <w:rPr>
        <w:rFonts w:hint="default"/>
        <w:sz w:val="18"/>
        <w:szCs w:val="18"/>
        <w:vertAlign w:val="baseline"/>
      </w:rPr>
    </w:lvl>
    <w:lvl w:ilvl="2">
      <w:start w:val="1"/>
      <w:numFmt w:val="decimal"/>
      <w:lvlText w:val="%1.%2.%3"/>
      <w:lvlJc w:val="left"/>
      <w:pPr>
        <w:ind w:left="720" w:hanging="720"/>
      </w:pPr>
      <w:rPr>
        <w:rFonts w:hint="default"/>
        <w:sz w:val="22"/>
        <w:szCs w:val="22"/>
        <w:vertAlign w:val="base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52D800DB"/>
    <w:multiLevelType w:val="multilevel"/>
    <w:tmpl w:val="E572F9E2"/>
    <w:styleLink w:val="WWOutlineListStyle16"/>
    <w:lvl w:ilvl="0">
      <w:start w:val="1"/>
      <w:numFmt w:val="decimal"/>
      <w:pStyle w:val="Ttulo1"/>
      <w:lvlText w:val="%1."/>
      <w:lvlJc w:val="left"/>
      <w:pPr>
        <w:ind w:left="720" w:hanging="72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nsid w:val="670038D4"/>
    <w:multiLevelType w:val="multilevel"/>
    <w:tmpl w:val="98CAFF0C"/>
    <w:styleLink w:val="WWOutlineListStyle1"/>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757E46EA"/>
    <w:multiLevelType w:val="multilevel"/>
    <w:tmpl w:val="87484FD6"/>
    <w:styleLink w:val="WWOutlineListStyle7"/>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78E82440"/>
    <w:multiLevelType w:val="multilevel"/>
    <w:tmpl w:val="BB7C3D90"/>
    <w:styleLink w:val="WWOutlineListStyle13"/>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9"/>
  </w:num>
  <w:num w:numId="2">
    <w:abstractNumId w:val="0"/>
  </w:num>
  <w:num w:numId="3">
    <w:abstractNumId w:val="13"/>
  </w:num>
  <w:num w:numId="4">
    <w:abstractNumId w:val="22"/>
  </w:num>
  <w:num w:numId="5">
    <w:abstractNumId w:val="3"/>
  </w:num>
  <w:num w:numId="6">
    <w:abstractNumId w:val="1"/>
  </w:num>
  <w:num w:numId="7">
    <w:abstractNumId w:val="15"/>
  </w:num>
  <w:num w:numId="8">
    <w:abstractNumId w:val="2"/>
  </w:num>
  <w:num w:numId="9">
    <w:abstractNumId w:val="12"/>
  </w:num>
  <w:num w:numId="10">
    <w:abstractNumId w:val="21"/>
  </w:num>
  <w:num w:numId="11">
    <w:abstractNumId w:val="5"/>
  </w:num>
  <w:num w:numId="12">
    <w:abstractNumId w:val="8"/>
  </w:num>
  <w:num w:numId="13">
    <w:abstractNumId w:val="16"/>
  </w:num>
  <w:num w:numId="14">
    <w:abstractNumId w:val="17"/>
  </w:num>
  <w:num w:numId="15">
    <w:abstractNumId w:val="14"/>
  </w:num>
  <w:num w:numId="16">
    <w:abstractNumId w:val="20"/>
  </w:num>
  <w:num w:numId="17">
    <w:abstractNumId w:val="9"/>
  </w:num>
  <w:num w:numId="18">
    <w:abstractNumId w:val="7"/>
  </w:num>
  <w:num w:numId="19">
    <w:abstractNumId w:val="18"/>
  </w:num>
  <w:num w:numId="20">
    <w:abstractNumId w:val="6"/>
  </w:num>
  <w:num w:numId="21">
    <w:abstractNumId w:val="10"/>
  </w:num>
  <w:num w:numId="22">
    <w:abstractNumId w:val="4"/>
  </w:num>
  <w:num w:numId="2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669"/>
    <w:rsid w:val="000009F8"/>
    <w:rsid w:val="00000D18"/>
    <w:rsid w:val="00004FD2"/>
    <w:rsid w:val="00013181"/>
    <w:rsid w:val="0001538C"/>
    <w:rsid w:val="000158AD"/>
    <w:rsid w:val="00017E78"/>
    <w:rsid w:val="00024EB3"/>
    <w:rsid w:val="000337EB"/>
    <w:rsid w:val="0003456F"/>
    <w:rsid w:val="000362E4"/>
    <w:rsid w:val="00036958"/>
    <w:rsid w:val="00046C2B"/>
    <w:rsid w:val="00050AA3"/>
    <w:rsid w:val="00054081"/>
    <w:rsid w:val="000544DC"/>
    <w:rsid w:val="000555BB"/>
    <w:rsid w:val="00055E17"/>
    <w:rsid w:val="00056228"/>
    <w:rsid w:val="00062A5F"/>
    <w:rsid w:val="00062B3E"/>
    <w:rsid w:val="00062F2C"/>
    <w:rsid w:val="00063CD4"/>
    <w:rsid w:val="0006490F"/>
    <w:rsid w:val="00065211"/>
    <w:rsid w:val="000774E9"/>
    <w:rsid w:val="0008167A"/>
    <w:rsid w:val="000823DC"/>
    <w:rsid w:val="0008251E"/>
    <w:rsid w:val="00085122"/>
    <w:rsid w:val="000867A9"/>
    <w:rsid w:val="00087D54"/>
    <w:rsid w:val="0009188A"/>
    <w:rsid w:val="00091D24"/>
    <w:rsid w:val="00095172"/>
    <w:rsid w:val="0009650D"/>
    <w:rsid w:val="00096727"/>
    <w:rsid w:val="00097F3B"/>
    <w:rsid w:val="000A019F"/>
    <w:rsid w:val="000A3A67"/>
    <w:rsid w:val="000A4FFB"/>
    <w:rsid w:val="000A772D"/>
    <w:rsid w:val="000A7DE6"/>
    <w:rsid w:val="000B0C04"/>
    <w:rsid w:val="000B3355"/>
    <w:rsid w:val="000B34C2"/>
    <w:rsid w:val="000B6F82"/>
    <w:rsid w:val="000B71BF"/>
    <w:rsid w:val="000C1FAF"/>
    <w:rsid w:val="000C224D"/>
    <w:rsid w:val="000C5E3E"/>
    <w:rsid w:val="000D04C4"/>
    <w:rsid w:val="000D1065"/>
    <w:rsid w:val="000D17DC"/>
    <w:rsid w:val="000D5CDE"/>
    <w:rsid w:val="000E616B"/>
    <w:rsid w:val="000E63C1"/>
    <w:rsid w:val="000E74B5"/>
    <w:rsid w:val="000F13EB"/>
    <w:rsid w:val="000F3B09"/>
    <w:rsid w:val="000F44CF"/>
    <w:rsid w:val="000F554F"/>
    <w:rsid w:val="00100318"/>
    <w:rsid w:val="001110A5"/>
    <w:rsid w:val="00123967"/>
    <w:rsid w:val="00124F23"/>
    <w:rsid w:val="00136E63"/>
    <w:rsid w:val="00140DA9"/>
    <w:rsid w:val="001419B2"/>
    <w:rsid w:val="00155C0F"/>
    <w:rsid w:val="00156AF8"/>
    <w:rsid w:val="00157456"/>
    <w:rsid w:val="00160E6C"/>
    <w:rsid w:val="0016252D"/>
    <w:rsid w:val="0016292A"/>
    <w:rsid w:val="0016305B"/>
    <w:rsid w:val="00170F63"/>
    <w:rsid w:val="0017192E"/>
    <w:rsid w:val="00176B91"/>
    <w:rsid w:val="001770B2"/>
    <w:rsid w:val="0018137C"/>
    <w:rsid w:val="001841DD"/>
    <w:rsid w:val="00184308"/>
    <w:rsid w:val="0019012B"/>
    <w:rsid w:val="00190B6B"/>
    <w:rsid w:val="001921D7"/>
    <w:rsid w:val="00195684"/>
    <w:rsid w:val="001A1126"/>
    <w:rsid w:val="001A17BB"/>
    <w:rsid w:val="001A1EDF"/>
    <w:rsid w:val="001A23F7"/>
    <w:rsid w:val="001A24E0"/>
    <w:rsid w:val="001A391F"/>
    <w:rsid w:val="001A56BF"/>
    <w:rsid w:val="001B20A7"/>
    <w:rsid w:val="001C3DB0"/>
    <w:rsid w:val="001C515E"/>
    <w:rsid w:val="001C532C"/>
    <w:rsid w:val="001C7813"/>
    <w:rsid w:val="001D0180"/>
    <w:rsid w:val="001D079B"/>
    <w:rsid w:val="001D0FCC"/>
    <w:rsid w:val="001D1CBD"/>
    <w:rsid w:val="001D51C6"/>
    <w:rsid w:val="001D7E0F"/>
    <w:rsid w:val="001E0436"/>
    <w:rsid w:val="001E174C"/>
    <w:rsid w:val="001F140D"/>
    <w:rsid w:val="001F1D35"/>
    <w:rsid w:val="001F6577"/>
    <w:rsid w:val="00200015"/>
    <w:rsid w:val="00207696"/>
    <w:rsid w:val="00207FCB"/>
    <w:rsid w:val="00211B44"/>
    <w:rsid w:val="0021303F"/>
    <w:rsid w:val="00213769"/>
    <w:rsid w:val="00217BB6"/>
    <w:rsid w:val="00221939"/>
    <w:rsid w:val="00230D04"/>
    <w:rsid w:val="00232C06"/>
    <w:rsid w:val="00233FD4"/>
    <w:rsid w:val="00234AC4"/>
    <w:rsid w:val="002356E3"/>
    <w:rsid w:val="002369EC"/>
    <w:rsid w:val="0024352E"/>
    <w:rsid w:val="00246115"/>
    <w:rsid w:val="002466F8"/>
    <w:rsid w:val="00246AE2"/>
    <w:rsid w:val="0024709D"/>
    <w:rsid w:val="00247313"/>
    <w:rsid w:val="00250F04"/>
    <w:rsid w:val="00254150"/>
    <w:rsid w:val="00256D70"/>
    <w:rsid w:val="002609B6"/>
    <w:rsid w:val="00260B2A"/>
    <w:rsid w:val="002661D3"/>
    <w:rsid w:val="00272FF3"/>
    <w:rsid w:val="00275E97"/>
    <w:rsid w:val="00276D18"/>
    <w:rsid w:val="0028063A"/>
    <w:rsid w:val="00285CE1"/>
    <w:rsid w:val="00286D6E"/>
    <w:rsid w:val="00287CBA"/>
    <w:rsid w:val="00292022"/>
    <w:rsid w:val="002932C7"/>
    <w:rsid w:val="0029545D"/>
    <w:rsid w:val="00295BAB"/>
    <w:rsid w:val="00296E4D"/>
    <w:rsid w:val="002B69C4"/>
    <w:rsid w:val="002B74E7"/>
    <w:rsid w:val="002C03A1"/>
    <w:rsid w:val="002C6593"/>
    <w:rsid w:val="002D04D4"/>
    <w:rsid w:val="002D1687"/>
    <w:rsid w:val="002D1E38"/>
    <w:rsid w:val="002D3CAB"/>
    <w:rsid w:val="002D469A"/>
    <w:rsid w:val="002D4B26"/>
    <w:rsid w:val="002D5D94"/>
    <w:rsid w:val="002D78EB"/>
    <w:rsid w:val="002D7DC6"/>
    <w:rsid w:val="002E24FB"/>
    <w:rsid w:val="002E7340"/>
    <w:rsid w:val="002E7F22"/>
    <w:rsid w:val="002F064D"/>
    <w:rsid w:val="002F26C1"/>
    <w:rsid w:val="002F3E34"/>
    <w:rsid w:val="002F4486"/>
    <w:rsid w:val="002F6F8E"/>
    <w:rsid w:val="00300B4D"/>
    <w:rsid w:val="00301DD1"/>
    <w:rsid w:val="00302CC4"/>
    <w:rsid w:val="0030309D"/>
    <w:rsid w:val="0030335A"/>
    <w:rsid w:val="00307144"/>
    <w:rsid w:val="00314F8D"/>
    <w:rsid w:val="00314FBA"/>
    <w:rsid w:val="0031579E"/>
    <w:rsid w:val="00316865"/>
    <w:rsid w:val="003201B6"/>
    <w:rsid w:val="00324389"/>
    <w:rsid w:val="00325D17"/>
    <w:rsid w:val="0033037B"/>
    <w:rsid w:val="00331122"/>
    <w:rsid w:val="00332046"/>
    <w:rsid w:val="00336743"/>
    <w:rsid w:val="00337177"/>
    <w:rsid w:val="00342595"/>
    <w:rsid w:val="00342D59"/>
    <w:rsid w:val="00343703"/>
    <w:rsid w:val="00344AF8"/>
    <w:rsid w:val="00344CCF"/>
    <w:rsid w:val="00346141"/>
    <w:rsid w:val="00347ADE"/>
    <w:rsid w:val="00351F7A"/>
    <w:rsid w:val="0035377D"/>
    <w:rsid w:val="003546DB"/>
    <w:rsid w:val="00360889"/>
    <w:rsid w:val="00361AC2"/>
    <w:rsid w:val="00364DF0"/>
    <w:rsid w:val="00364FA9"/>
    <w:rsid w:val="00370A28"/>
    <w:rsid w:val="003715BF"/>
    <w:rsid w:val="00372BD3"/>
    <w:rsid w:val="00375746"/>
    <w:rsid w:val="0037625E"/>
    <w:rsid w:val="00380048"/>
    <w:rsid w:val="003862FD"/>
    <w:rsid w:val="003928FD"/>
    <w:rsid w:val="00394065"/>
    <w:rsid w:val="00395E76"/>
    <w:rsid w:val="003972EA"/>
    <w:rsid w:val="003A0269"/>
    <w:rsid w:val="003A05D0"/>
    <w:rsid w:val="003A08AE"/>
    <w:rsid w:val="003A2A34"/>
    <w:rsid w:val="003A39C9"/>
    <w:rsid w:val="003A50E4"/>
    <w:rsid w:val="003A56C0"/>
    <w:rsid w:val="003A6143"/>
    <w:rsid w:val="003B1C42"/>
    <w:rsid w:val="003B2705"/>
    <w:rsid w:val="003B3519"/>
    <w:rsid w:val="003C0F82"/>
    <w:rsid w:val="003C21FA"/>
    <w:rsid w:val="003C332D"/>
    <w:rsid w:val="003D25F9"/>
    <w:rsid w:val="003D596B"/>
    <w:rsid w:val="003E3AAD"/>
    <w:rsid w:val="003E6BBB"/>
    <w:rsid w:val="003E73F9"/>
    <w:rsid w:val="003F339E"/>
    <w:rsid w:val="003F4B16"/>
    <w:rsid w:val="00404F60"/>
    <w:rsid w:val="0040632F"/>
    <w:rsid w:val="00406CD3"/>
    <w:rsid w:val="0041137A"/>
    <w:rsid w:val="00411B81"/>
    <w:rsid w:val="00415345"/>
    <w:rsid w:val="00421676"/>
    <w:rsid w:val="004230FC"/>
    <w:rsid w:val="004275EA"/>
    <w:rsid w:val="0043445F"/>
    <w:rsid w:val="00437931"/>
    <w:rsid w:val="00440659"/>
    <w:rsid w:val="004414FD"/>
    <w:rsid w:val="0044446A"/>
    <w:rsid w:val="004457B8"/>
    <w:rsid w:val="00452CA9"/>
    <w:rsid w:val="0045430A"/>
    <w:rsid w:val="00461E1A"/>
    <w:rsid w:val="00463279"/>
    <w:rsid w:val="00463DCE"/>
    <w:rsid w:val="004712FB"/>
    <w:rsid w:val="004717E7"/>
    <w:rsid w:val="00472A88"/>
    <w:rsid w:val="004749BC"/>
    <w:rsid w:val="004779F5"/>
    <w:rsid w:val="00480A03"/>
    <w:rsid w:val="004846E5"/>
    <w:rsid w:val="00485041"/>
    <w:rsid w:val="00487FC1"/>
    <w:rsid w:val="004924BA"/>
    <w:rsid w:val="0049334E"/>
    <w:rsid w:val="00493E23"/>
    <w:rsid w:val="004953FC"/>
    <w:rsid w:val="004A2620"/>
    <w:rsid w:val="004A4649"/>
    <w:rsid w:val="004A5173"/>
    <w:rsid w:val="004A757B"/>
    <w:rsid w:val="004B00AE"/>
    <w:rsid w:val="004B0F9D"/>
    <w:rsid w:val="004B1D72"/>
    <w:rsid w:val="004B27B3"/>
    <w:rsid w:val="004B3238"/>
    <w:rsid w:val="004B4C46"/>
    <w:rsid w:val="004B7021"/>
    <w:rsid w:val="004B7339"/>
    <w:rsid w:val="004C01C0"/>
    <w:rsid w:val="004C0A73"/>
    <w:rsid w:val="004C1C16"/>
    <w:rsid w:val="004C3F76"/>
    <w:rsid w:val="004C458B"/>
    <w:rsid w:val="004D4286"/>
    <w:rsid w:val="004D7F38"/>
    <w:rsid w:val="004E09B0"/>
    <w:rsid w:val="004E15E7"/>
    <w:rsid w:val="004E6EE6"/>
    <w:rsid w:val="004E70B9"/>
    <w:rsid w:val="004F0A9C"/>
    <w:rsid w:val="004F1D6C"/>
    <w:rsid w:val="00500E48"/>
    <w:rsid w:val="0050542E"/>
    <w:rsid w:val="00505C36"/>
    <w:rsid w:val="0051038E"/>
    <w:rsid w:val="00512ED6"/>
    <w:rsid w:val="00515C8F"/>
    <w:rsid w:val="0052284D"/>
    <w:rsid w:val="0052347A"/>
    <w:rsid w:val="00525FBC"/>
    <w:rsid w:val="005345DD"/>
    <w:rsid w:val="005407A6"/>
    <w:rsid w:val="00540D18"/>
    <w:rsid w:val="00540FD9"/>
    <w:rsid w:val="0054177B"/>
    <w:rsid w:val="00542974"/>
    <w:rsid w:val="00553586"/>
    <w:rsid w:val="00554520"/>
    <w:rsid w:val="00560A74"/>
    <w:rsid w:val="00567E2C"/>
    <w:rsid w:val="00570E99"/>
    <w:rsid w:val="005714BF"/>
    <w:rsid w:val="0057239F"/>
    <w:rsid w:val="0058152C"/>
    <w:rsid w:val="0058260E"/>
    <w:rsid w:val="0058371E"/>
    <w:rsid w:val="005848BD"/>
    <w:rsid w:val="00587D74"/>
    <w:rsid w:val="00591F0A"/>
    <w:rsid w:val="005B04BF"/>
    <w:rsid w:val="005B092A"/>
    <w:rsid w:val="005B1C4D"/>
    <w:rsid w:val="005B6716"/>
    <w:rsid w:val="005C14FA"/>
    <w:rsid w:val="005C2CEF"/>
    <w:rsid w:val="005C46DA"/>
    <w:rsid w:val="005C70E3"/>
    <w:rsid w:val="005D1BBF"/>
    <w:rsid w:val="005D1F0E"/>
    <w:rsid w:val="005D31D4"/>
    <w:rsid w:val="005E15F9"/>
    <w:rsid w:val="005E5E69"/>
    <w:rsid w:val="005E7B80"/>
    <w:rsid w:val="005F2936"/>
    <w:rsid w:val="005F2EF0"/>
    <w:rsid w:val="005F57F7"/>
    <w:rsid w:val="005F5B86"/>
    <w:rsid w:val="00600BCE"/>
    <w:rsid w:val="00603E3E"/>
    <w:rsid w:val="0061079F"/>
    <w:rsid w:val="00611FD9"/>
    <w:rsid w:val="00613A39"/>
    <w:rsid w:val="00614B1B"/>
    <w:rsid w:val="00617336"/>
    <w:rsid w:val="006237E8"/>
    <w:rsid w:val="006242AC"/>
    <w:rsid w:val="00626281"/>
    <w:rsid w:val="006271B4"/>
    <w:rsid w:val="0063027D"/>
    <w:rsid w:val="006327DA"/>
    <w:rsid w:val="006333C2"/>
    <w:rsid w:val="00634545"/>
    <w:rsid w:val="006437E2"/>
    <w:rsid w:val="00646895"/>
    <w:rsid w:val="00650409"/>
    <w:rsid w:val="00651368"/>
    <w:rsid w:val="0065197A"/>
    <w:rsid w:val="00651B8C"/>
    <w:rsid w:val="006528BC"/>
    <w:rsid w:val="006554CB"/>
    <w:rsid w:val="006603EC"/>
    <w:rsid w:val="00661F88"/>
    <w:rsid w:val="00662831"/>
    <w:rsid w:val="00663A11"/>
    <w:rsid w:val="006651CD"/>
    <w:rsid w:val="00666472"/>
    <w:rsid w:val="00667E9E"/>
    <w:rsid w:val="0067643D"/>
    <w:rsid w:val="00676E77"/>
    <w:rsid w:val="006835FF"/>
    <w:rsid w:val="006848E0"/>
    <w:rsid w:val="006915B1"/>
    <w:rsid w:val="00693092"/>
    <w:rsid w:val="00693A3E"/>
    <w:rsid w:val="006941D2"/>
    <w:rsid w:val="0069460F"/>
    <w:rsid w:val="00697A8D"/>
    <w:rsid w:val="006A0312"/>
    <w:rsid w:val="006A07DD"/>
    <w:rsid w:val="006A3603"/>
    <w:rsid w:val="006B1C5B"/>
    <w:rsid w:val="006B34AD"/>
    <w:rsid w:val="006B7724"/>
    <w:rsid w:val="006D03B0"/>
    <w:rsid w:val="006D24AD"/>
    <w:rsid w:val="006D6589"/>
    <w:rsid w:val="006E15FD"/>
    <w:rsid w:val="006E1EA0"/>
    <w:rsid w:val="006F0841"/>
    <w:rsid w:val="006F1AED"/>
    <w:rsid w:val="006F2B33"/>
    <w:rsid w:val="006F3F24"/>
    <w:rsid w:val="006F5838"/>
    <w:rsid w:val="00701BDB"/>
    <w:rsid w:val="00704000"/>
    <w:rsid w:val="00706330"/>
    <w:rsid w:val="00714BE6"/>
    <w:rsid w:val="007203CF"/>
    <w:rsid w:val="007219C4"/>
    <w:rsid w:val="00723688"/>
    <w:rsid w:val="007257A1"/>
    <w:rsid w:val="0072698A"/>
    <w:rsid w:val="00730901"/>
    <w:rsid w:val="007326A4"/>
    <w:rsid w:val="00743EBF"/>
    <w:rsid w:val="00744C5D"/>
    <w:rsid w:val="00750510"/>
    <w:rsid w:val="007549B0"/>
    <w:rsid w:val="007572C7"/>
    <w:rsid w:val="00760CB4"/>
    <w:rsid w:val="00761E38"/>
    <w:rsid w:val="00763A24"/>
    <w:rsid w:val="0076407C"/>
    <w:rsid w:val="007653FB"/>
    <w:rsid w:val="0076608B"/>
    <w:rsid w:val="007673D4"/>
    <w:rsid w:val="0077003D"/>
    <w:rsid w:val="007701CB"/>
    <w:rsid w:val="00773964"/>
    <w:rsid w:val="00773F9F"/>
    <w:rsid w:val="00774339"/>
    <w:rsid w:val="00775DD6"/>
    <w:rsid w:val="00775E4D"/>
    <w:rsid w:val="00776FFD"/>
    <w:rsid w:val="007803C4"/>
    <w:rsid w:val="0078220F"/>
    <w:rsid w:val="007850B6"/>
    <w:rsid w:val="00785E77"/>
    <w:rsid w:val="00787129"/>
    <w:rsid w:val="007910C7"/>
    <w:rsid w:val="00792190"/>
    <w:rsid w:val="007931E3"/>
    <w:rsid w:val="007948B0"/>
    <w:rsid w:val="00795EE5"/>
    <w:rsid w:val="007A1831"/>
    <w:rsid w:val="007A5BD0"/>
    <w:rsid w:val="007A7758"/>
    <w:rsid w:val="007B0BB3"/>
    <w:rsid w:val="007B3C8E"/>
    <w:rsid w:val="007B7247"/>
    <w:rsid w:val="007C1535"/>
    <w:rsid w:val="007C7629"/>
    <w:rsid w:val="007D363B"/>
    <w:rsid w:val="007D5D42"/>
    <w:rsid w:val="007E047E"/>
    <w:rsid w:val="007E0DF8"/>
    <w:rsid w:val="007E1001"/>
    <w:rsid w:val="007E3887"/>
    <w:rsid w:val="007E7E72"/>
    <w:rsid w:val="007F0A90"/>
    <w:rsid w:val="007F0BDF"/>
    <w:rsid w:val="007F12B7"/>
    <w:rsid w:val="007F1DAE"/>
    <w:rsid w:val="007F6130"/>
    <w:rsid w:val="007F7297"/>
    <w:rsid w:val="00810FF8"/>
    <w:rsid w:val="00816158"/>
    <w:rsid w:val="00817400"/>
    <w:rsid w:val="00817E8B"/>
    <w:rsid w:val="00817F41"/>
    <w:rsid w:val="00821295"/>
    <w:rsid w:val="008227F9"/>
    <w:rsid w:val="0082312D"/>
    <w:rsid w:val="008242F8"/>
    <w:rsid w:val="00836B19"/>
    <w:rsid w:val="00840E89"/>
    <w:rsid w:val="00842EC9"/>
    <w:rsid w:val="00846EA5"/>
    <w:rsid w:val="0085438C"/>
    <w:rsid w:val="008554E9"/>
    <w:rsid w:val="008563F4"/>
    <w:rsid w:val="00860703"/>
    <w:rsid w:val="00860B6C"/>
    <w:rsid w:val="00865AF1"/>
    <w:rsid w:val="00866D77"/>
    <w:rsid w:val="008701A0"/>
    <w:rsid w:val="00870273"/>
    <w:rsid w:val="00872A76"/>
    <w:rsid w:val="00872C77"/>
    <w:rsid w:val="0087422D"/>
    <w:rsid w:val="00875091"/>
    <w:rsid w:val="008756DC"/>
    <w:rsid w:val="0088113F"/>
    <w:rsid w:val="00885B6D"/>
    <w:rsid w:val="008878DE"/>
    <w:rsid w:val="00891624"/>
    <w:rsid w:val="008926C5"/>
    <w:rsid w:val="00895D2E"/>
    <w:rsid w:val="008A0074"/>
    <w:rsid w:val="008A0AC2"/>
    <w:rsid w:val="008A1DE9"/>
    <w:rsid w:val="008A256D"/>
    <w:rsid w:val="008A2C35"/>
    <w:rsid w:val="008A34C7"/>
    <w:rsid w:val="008B2479"/>
    <w:rsid w:val="008C1BA1"/>
    <w:rsid w:val="008C3696"/>
    <w:rsid w:val="008C52CC"/>
    <w:rsid w:val="008D0523"/>
    <w:rsid w:val="008D1B42"/>
    <w:rsid w:val="008D2A33"/>
    <w:rsid w:val="008D755B"/>
    <w:rsid w:val="008E3C1C"/>
    <w:rsid w:val="008F081C"/>
    <w:rsid w:val="008F1A8B"/>
    <w:rsid w:val="008F2BDE"/>
    <w:rsid w:val="008F4696"/>
    <w:rsid w:val="008F5953"/>
    <w:rsid w:val="008F5D82"/>
    <w:rsid w:val="00903E9B"/>
    <w:rsid w:val="00904BFB"/>
    <w:rsid w:val="00910A4C"/>
    <w:rsid w:val="00913654"/>
    <w:rsid w:val="00914E4B"/>
    <w:rsid w:val="0092011B"/>
    <w:rsid w:val="00920FA1"/>
    <w:rsid w:val="00923A1B"/>
    <w:rsid w:val="00924EEB"/>
    <w:rsid w:val="00925C63"/>
    <w:rsid w:val="00926113"/>
    <w:rsid w:val="009373F7"/>
    <w:rsid w:val="00941EBA"/>
    <w:rsid w:val="00947290"/>
    <w:rsid w:val="00952BB9"/>
    <w:rsid w:val="0095385D"/>
    <w:rsid w:val="00954441"/>
    <w:rsid w:val="00965B3B"/>
    <w:rsid w:val="00970B17"/>
    <w:rsid w:val="009737A9"/>
    <w:rsid w:val="00975A06"/>
    <w:rsid w:val="00976C3F"/>
    <w:rsid w:val="00977DD8"/>
    <w:rsid w:val="009950F6"/>
    <w:rsid w:val="0099768B"/>
    <w:rsid w:val="009A1222"/>
    <w:rsid w:val="009A21C6"/>
    <w:rsid w:val="009A2D47"/>
    <w:rsid w:val="009A401D"/>
    <w:rsid w:val="009A646D"/>
    <w:rsid w:val="009B2613"/>
    <w:rsid w:val="009B6C35"/>
    <w:rsid w:val="009C3170"/>
    <w:rsid w:val="009C3DC6"/>
    <w:rsid w:val="009D09FC"/>
    <w:rsid w:val="009D1638"/>
    <w:rsid w:val="009D6669"/>
    <w:rsid w:val="009E0ECC"/>
    <w:rsid w:val="009E1C19"/>
    <w:rsid w:val="009E354C"/>
    <w:rsid w:val="009E3A0C"/>
    <w:rsid w:val="009F079E"/>
    <w:rsid w:val="009F1788"/>
    <w:rsid w:val="009F1ADC"/>
    <w:rsid w:val="009F2FA1"/>
    <w:rsid w:val="009F569C"/>
    <w:rsid w:val="009F7F40"/>
    <w:rsid w:val="00A0278A"/>
    <w:rsid w:val="00A04891"/>
    <w:rsid w:val="00A0586E"/>
    <w:rsid w:val="00A06EBB"/>
    <w:rsid w:val="00A10D8F"/>
    <w:rsid w:val="00A10E9F"/>
    <w:rsid w:val="00A11153"/>
    <w:rsid w:val="00A15121"/>
    <w:rsid w:val="00A200B4"/>
    <w:rsid w:val="00A21658"/>
    <w:rsid w:val="00A2343C"/>
    <w:rsid w:val="00A34793"/>
    <w:rsid w:val="00A36F82"/>
    <w:rsid w:val="00A46145"/>
    <w:rsid w:val="00A4706B"/>
    <w:rsid w:val="00A50F24"/>
    <w:rsid w:val="00A55244"/>
    <w:rsid w:val="00A566A3"/>
    <w:rsid w:val="00A60701"/>
    <w:rsid w:val="00A60FDD"/>
    <w:rsid w:val="00A61E36"/>
    <w:rsid w:val="00A629BF"/>
    <w:rsid w:val="00A70988"/>
    <w:rsid w:val="00A716D1"/>
    <w:rsid w:val="00A71A56"/>
    <w:rsid w:val="00A71F8C"/>
    <w:rsid w:val="00A828A8"/>
    <w:rsid w:val="00A90D14"/>
    <w:rsid w:val="00A90D9B"/>
    <w:rsid w:val="00A952B4"/>
    <w:rsid w:val="00A966F5"/>
    <w:rsid w:val="00AB158A"/>
    <w:rsid w:val="00AB726E"/>
    <w:rsid w:val="00AC0455"/>
    <w:rsid w:val="00AD6311"/>
    <w:rsid w:val="00AD785C"/>
    <w:rsid w:val="00AE3592"/>
    <w:rsid w:val="00AE4B80"/>
    <w:rsid w:val="00AE63D1"/>
    <w:rsid w:val="00AF0A3E"/>
    <w:rsid w:val="00AF4F00"/>
    <w:rsid w:val="00B01141"/>
    <w:rsid w:val="00B02028"/>
    <w:rsid w:val="00B02BF6"/>
    <w:rsid w:val="00B038BC"/>
    <w:rsid w:val="00B05F20"/>
    <w:rsid w:val="00B06550"/>
    <w:rsid w:val="00B06D20"/>
    <w:rsid w:val="00B10187"/>
    <w:rsid w:val="00B1072C"/>
    <w:rsid w:val="00B10C94"/>
    <w:rsid w:val="00B119E7"/>
    <w:rsid w:val="00B130B7"/>
    <w:rsid w:val="00B14494"/>
    <w:rsid w:val="00B207AC"/>
    <w:rsid w:val="00B23C04"/>
    <w:rsid w:val="00B23F7E"/>
    <w:rsid w:val="00B2404A"/>
    <w:rsid w:val="00B24CC6"/>
    <w:rsid w:val="00B26DE1"/>
    <w:rsid w:val="00B3074D"/>
    <w:rsid w:val="00B34F6F"/>
    <w:rsid w:val="00B363D1"/>
    <w:rsid w:val="00B36BB0"/>
    <w:rsid w:val="00B37A3B"/>
    <w:rsid w:val="00B45986"/>
    <w:rsid w:val="00B45B47"/>
    <w:rsid w:val="00B45D9F"/>
    <w:rsid w:val="00B50187"/>
    <w:rsid w:val="00B52462"/>
    <w:rsid w:val="00B556A2"/>
    <w:rsid w:val="00B56A8A"/>
    <w:rsid w:val="00B5702A"/>
    <w:rsid w:val="00B637DC"/>
    <w:rsid w:val="00B64481"/>
    <w:rsid w:val="00B66C25"/>
    <w:rsid w:val="00B67DB1"/>
    <w:rsid w:val="00B7101C"/>
    <w:rsid w:val="00B747B2"/>
    <w:rsid w:val="00B74E6E"/>
    <w:rsid w:val="00B83306"/>
    <w:rsid w:val="00B94EE1"/>
    <w:rsid w:val="00B962E3"/>
    <w:rsid w:val="00BA3EFE"/>
    <w:rsid w:val="00BA6628"/>
    <w:rsid w:val="00BA721B"/>
    <w:rsid w:val="00BB0E0D"/>
    <w:rsid w:val="00BB174A"/>
    <w:rsid w:val="00BB39EC"/>
    <w:rsid w:val="00BB4676"/>
    <w:rsid w:val="00BB6170"/>
    <w:rsid w:val="00BB7D7B"/>
    <w:rsid w:val="00BC02A2"/>
    <w:rsid w:val="00BC18B9"/>
    <w:rsid w:val="00BC343F"/>
    <w:rsid w:val="00BC3C7C"/>
    <w:rsid w:val="00BC59F9"/>
    <w:rsid w:val="00BC7F1E"/>
    <w:rsid w:val="00BD5C8E"/>
    <w:rsid w:val="00BE1DB5"/>
    <w:rsid w:val="00BE2BF6"/>
    <w:rsid w:val="00BE2DEE"/>
    <w:rsid w:val="00BE3AE1"/>
    <w:rsid w:val="00BE5171"/>
    <w:rsid w:val="00BE64C1"/>
    <w:rsid w:val="00BE68CC"/>
    <w:rsid w:val="00BF1FD6"/>
    <w:rsid w:val="00BF774C"/>
    <w:rsid w:val="00C00F29"/>
    <w:rsid w:val="00C02B87"/>
    <w:rsid w:val="00C060FF"/>
    <w:rsid w:val="00C078C6"/>
    <w:rsid w:val="00C07BCF"/>
    <w:rsid w:val="00C12028"/>
    <w:rsid w:val="00C1296A"/>
    <w:rsid w:val="00C147D5"/>
    <w:rsid w:val="00C15788"/>
    <w:rsid w:val="00C16602"/>
    <w:rsid w:val="00C22494"/>
    <w:rsid w:val="00C22A4E"/>
    <w:rsid w:val="00C23747"/>
    <w:rsid w:val="00C245EC"/>
    <w:rsid w:val="00C31678"/>
    <w:rsid w:val="00C32C09"/>
    <w:rsid w:val="00C32FE3"/>
    <w:rsid w:val="00C33D4D"/>
    <w:rsid w:val="00C33DFD"/>
    <w:rsid w:val="00C34A83"/>
    <w:rsid w:val="00C35566"/>
    <w:rsid w:val="00C35B8C"/>
    <w:rsid w:val="00C36693"/>
    <w:rsid w:val="00C422E2"/>
    <w:rsid w:val="00C47224"/>
    <w:rsid w:val="00C50559"/>
    <w:rsid w:val="00C51CD1"/>
    <w:rsid w:val="00C53BCC"/>
    <w:rsid w:val="00C54424"/>
    <w:rsid w:val="00C70630"/>
    <w:rsid w:val="00C74778"/>
    <w:rsid w:val="00C75B4A"/>
    <w:rsid w:val="00C81BD2"/>
    <w:rsid w:val="00C82E8F"/>
    <w:rsid w:val="00C83A33"/>
    <w:rsid w:val="00C84C85"/>
    <w:rsid w:val="00C8726B"/>
    <w:rsid w:val="00C9063E"/>
    <w:rsid w:val="00C919CD"/>
    <w:rsid w:val="00C9264E"/>
    <w:rsid w:val="00C950D4"/>
    <w:rsid w:val="00C9578B"/>
    <w:rsid w:val="00C96726"/>
    <w:rsid w:val="00CA2B75"/>
    <w:rsid w:val="00CA3BFC"/>
    <w:rsid w:val="00CA46C9"/>
    <w:rsid w:val="00CA4F40"/>
    <w:rsid w:val="00CA5E78"/>
    <w:rsid w:val="00CB23F4"/>
    <w:rsid w:val="00CB3F5B"/>
    <w:rsid w:val="00CB4A35"/>
    <w:rsid w:val="00CC00B7"/>
    <w:rsid w:val="00CC2122"/>
    <w:rsid w:val="00CC23EF"/>
    <w:rsid w:val="00CC35D3"/>
    <w:rsid w:val="00CC7272"/>
    <w:rsid w:val="00CD0F22"/>
    <w:rsid w:val="00CD27EB"/>
    <w:rsid w:val="00CD436C"/>
    <w:rsid w:val="00CD5B6D"/>
    <w:rsid w:val="00CE06F0"/>
    <w:rsid w:val="00CE367D"/>
    <w:rsid w:val="00CE3A6D"/>
    <w:rsid w:val="00CF21FA"/>
    <w:rsid w:val="00CF39BC"/>
    <w:rsid w:val="00CF3BA6"/>
    <w:rsid w:val="00CF5303"/>
    <w:rsid w:val="00CF6ACD"/>
    <w:rsid w:val="00D0015F"/>
    <w:rsid w:val="00D01510"/>
    <w:rsid w:val="00D05C1D"/>
    <w:rsid w:val="00D06F24"/>
    <w:rsid w:val="00D077C0"/>
    <w:rsid w:val="00D11666"/>
    <w:rsid w:val="00D1534A"/>
    <w:rsid w:val="00D209B6"/>
    <w:rsid w:val="00D214CC"/>
    <w:rsid w:val="00D23DB0"/>
    <w:rsid w:val="00D2528E"/>
    <w:rsid w:val="00D2586C"/>
    <w:rsid w:val="00D31CFC"/>
    <w:rsid w:val="00D32CC4"/>
    <w:rsid w:val="00D33B88"/>
    <w:rsid w:val="00D40390"/>
    <w:rsid w:val="00D44892"/>
    <w:rsid w:val="00D45246"/>
    <w:rsid w:val="00D52082"/>
    <w:rsid w:val="00D55F19"/>
    <w:rsid w:val="00D56855"/>
    <w:rsid w:val="00D56B0A"/>
    <w:rsid w:val="00D56CD8"/>
    <w:rsid w:val="00D61009"/>
    <w:rsid w:val="00D617B5"/>
    <w:rsid w:val="00D62696"/>
    <w:rsid w:val="00D62F82"/>
    <w:rsid w:val="00D642FE"/>
    <w:rsid w:val="00D66E88"/>
    <w:rsid w:val="00D706B5"/>
    <w:rsid w:val="00D72681"/>
    <w:rsid w:val="00D7689D"/>
    <w:rsid w:val="00D76E65"/>
    <w:rsid w:val="00D7703A"/>
    <w:rsid w:val="00D775DA"/>
    <w:rsid w:val="00D817BC"/>
    <w:rsid w:val="00D8576B"/>
    <w:rsid w:val="00D85C7F"/>
    <w:rsid w:val="00D9087E"/>
    <w:rsid w:val="00D9199F"/>
    <w:rsid w:val="00D93B09"/>
    <w:rsid w:val="00D9520E"/>
    <w:rsid w:val="00D96D25"/>
    <w:rsid w:val="00D97322"/>
    <w:rsid w:val="00D97E26"/>
    <w:rsid w:val="00DA02F9"/>
    <w:rsid w:val="00DA1376"/>
    <w:rsid w:val="00DA1B9A"/>
    <w:rsid w:val="00DA32FD"/>
    <w:rsid w:val="00DA393B"/>
    <w:rsid w:val="00DA3F8E"/>
    <w:rsid w:val="00DA5974"/>
    <w:rsid w:val="00DA6924"/>
    <w:rsid w:val="00DB654A"/>
    <w:rsid w:val="00DB660B"/>
    <w:rsid w:val="00DC0D93"/>
    <w:rsid w:val="00DC0DAF"/>
    <w:rsid w:val="00DC3635"/>
    <w:rsid w:val="00DC5EB4"/>
    <w:rsid w:val="00DC6C2F"/>
    <w:rsid w:val="00DC7C78"/>
    <w:rsid w:val="00DC7EEA"/>
    <w:rsid w:val="00DD25EB"/>
    <w:rsid w:val="00DD33C4"/>
    <w:rsid w:val="00DD3C5E"/>
    <w:rsid w:val="00DE5F01"/>
    <w:rsid w:val="00DE64B7"/>
    <w:rsid w:val="00DE7453"/>
    <w:rsid w:val="00DF1CD3"/>
    <w:rsid w:val="00DF2599"/>
    <w:rsid w:val="00E02921"/>
    <w:rsid w:val="00E071DC"/>
    <w:rsid w:val="00E130DB"/>
    <w:rsid w:val="00E16232"/>
    <w:rsid w:val="00E222C7"/>
    <w:rsid w:val="00E24CCB"/>
    <w:rsid w:val="00E25737"/>
    <w:rsid w:val="00E26479"/>
    <w:rsid w:val="00E34B1D"/>
    <w:rsid w:val="00E35DAE"/>
    <w:rsid w:val="00E445D2"/>
    <w:rsid w:val="00E47209"/>
    <w:rsid w:val="00E4733F"/>
    <w:rsid w:val="00E56BCB"/>
    <w:rsid w:val="00E5729E"/>
    <w:rsid w:val="00E57A3D"/>
    <w:rsid w:val="00E6043A"/>
    <w:rsid w:val="00E66CB6"/>
    <w:rsid w:val="00E6757B"/>
    <w:rsid w:val="00E675C9"/>
    <w:rsid w:val="00E717F7"/>
    <w:rsid w:val="00E7243E"/>
    <w:rsid w:val="00E76FED"/>
    <w:rsid w:val="00E84769"/>
    <w:rsid w:val="00E91E98"/>
    <w:rsid w:val="00E9209D"/>
    <w:rsid w:val="00E9323B"/>
    <w:rsid w:val="00E9336D"/>
    <w:rsid w:val="00E968CD"/>
    <w:rsid w:val="00EA1476"/>
    <w:rsid w:val="00EA1DF9"/>
    <w:rsid w:val="00EA3BCE"/>
    <w:rsid w:val="00EA4A0D"/>
    <w:rsid w:val="00EA5F1E"/>
    <w:rsid w:val="00EB1713"/>
    <w:rsid w:val="00EB4B6A"/>
    <w:rsid w:val="00EB55E6"/>
    <w:rsid w:val="00EB6555"/>
    <w:rsid w:val="00EC4522"/>
    <w:rsid w:val="00ED06FA"/>
    <w:rsid w:val="00ED0730"/>
    <w:rsid w:val="00ED119C"/>
    <w:rsid w:val="00ED5379"/>
    <w:rsid w:val="00ED58E7"/>
    <w:rsid w:val="00ED6D1E"/>
    <w:rsid w:val="00EE1352"/>
    <w:rsid w:val="00EF7878"/>
    <w:rsid w:val="00F01425"/>
    <w:rsid w:val="00F02180"/>
    <w:rsid w:val="00F033D7"/>
    <w:rsid w:val="00F04435"/>
    <w:rsid w:val="00F17539"/>
    <w:rsid w:val="00F2009D"/>
    <w:rsid w:val="00F2104D"/>
    <w:rsid w:val="00F255AE"/>
    <w:rsid w:val="00F2672A"/>
    <w:rsid w:val="00F30BCD"/>
    <w:rsid w:val="00F31D09"/>
    <w:rsid w:val="00F34C0A"/>
    <w:rsid w:val="00F35508"/>
    <w:rsid w:val="00F36263"/>
    <w:rsid w:val="00F36C95"/>
    <w:rsid w:val="00F371EA"/>
    <w:rsid w:val="00F409CF"/>
    <w:rsid w:val="00F41479"/>
    <w:rsid w:val="00F42438"/>
    <w:rsid w:val="00F46FCB"/>
    <w:rsid w:val="00F4706E"/>
    <w:rsid w:val="00F51A6D"/>
    <w:rsid w:val="00F54936"/>
    <w:rsid w:val="00F605D6"/>
    <w:rsid w:val="00F617E5"/>
    <w:rsid w:val="00F625D3"/>
    <w:rsid w:val="00F62C9F"/>
    <w:rsid w:val="00F71890"/>
    <w:rsid w:val="00F7709C"/>
    <w:rsid w:val="00F77A2A"/>
    <w:rsid w:val="00F92E57"/>
    <w:rsid w:val="00F93481"/>
    <w:rsid w:val="00F9534B"/>
    <w:rsid w:val="00F96326"/>
    <w:rsid w:val="00F96EB8"/>
    <w:rsid w:val="00FA253A"/>
    <w:rsid w:val="00FA5727"/>
    <w:rsid w:val="00FA6564"/>
    <w:rsid w:val="00FA65B8"/>
    <w:rsid w:val="00FA7312"/>
    <w:rsid w:val="00FB0B5C"/>
    <w:rsid w:val="00FB3A14"/>
    <w:rsid w:val="00FB3F17"/>
    <w:rsid w:val="00FC087C"/>
    <w:rsid w:val="00FC1159"/>
    <w:rsid w:val="00FC135D"/>
    <w:rsid w:val="00FC3173"/>
    <w:rsid w:val="00FC5177"/>
    <w:rsid w:val="00FC75D1"/>
    <w:rsid w:val="00FC7871"/>
    <w:rsid w:val="00FC7B84"/>
    <w:rsid w:val="00FD0208"/>
    <w:rsid w:val="00FD0CB7"/>
    <w:rsid w:val="00FD1162"/>
    <w:rsid w:val="00FD159D"/>
    <w:rsid w:val="00FD1DA7"/>
    <w:rsid w:val="00FD611A"/>
    <w:rsid w:val="00FD7359"/>
    <w:rsid w:val="00FD7451"/>
    <w:rsid w:val="00FE05C8"/>
    <w:rsid w:val="00FE21C8"/>
    <w:rsid w:val="00FE4E98"/>
    <w:rsid w:val="00FF1EFA"/>
    <w:rsid w:val="00FF3BA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lang w:val="es" w:eastAsia="es-ES"/>
    </w:rPr>
  </w:style>
  <w:style w:type="paragraph" w:styleId="Ttulo1">
    <w:name w:val="heading 1"/>
    <w:basedOn w:val="Normal"/>
    <w:next w:val="Normal"/>
    <w:qFormat/>
    <w:pPr>
      <w:keepNext/>
      <w:numPr>
        <w:numId w:val="1"/>
      </w:numPr>
      <w:suppressAutoHyphens w:val="0"/>
      <w:spacing w:before="240" w:after="60"/>
      <w:textAlignment w:val="auto"/>
      <w:outlineLvl w:val="0"/>
    </w:pPr>
    <w:rPr>
      <w:rFonts w:ascii="Arial" w:hAnsi="Arial"/>
      <w:b/>
      <w:bCs/>
      <w:kern w:val="3"/>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6">
    <w:name w:val="WW_OutlineListStyle_16"/>
    <w:basedOn w:val="Sinlista"/>
    <w:pPr>
      <w:numPr>
        <w:numId w:val="1"/>
      </w:numPr>
    </w:pPr>
  </w:style>
  <w:style w:type="paragraph" w:styleId="Encabezado">
    <w:name w:val="header"/>
    <w:basedOn w:val="Normal"/>
    <w:uiPriority w:val="99"/>
    <w:pPr>
      <w:tabs>
        <w:tab w:val="center" w:pos="4252"/>
        <w:tab w:val="right" w:pos="8504"/>
      </w:tabs>
    </w:pPr>
  </w:style>
  <w:style w:type="character" w:customStyle="1" w:styleId="EncabezadoCar">
    <w:name w:val="Encabezado Car"/>
    <w:basedOn w:val="Fuentedeprrafopredeter"/>
    <w:uiPriority w:val="99"/>
    <w:rPr>
      <w:lang w:val="es" w:eastAsia="es-ES"/>
    </w:rPr>
  </w:style>
  <w:style w:type="paragraph" w:styleId="Piedepgina">
    <w:name w:val="footer"/>
    <w:basedOn w:val="Normal"/>
    <w:pPr>
      <w:tabs>
        <w:tab w:val="center" w:pos="4252"/>
        <w:tab w:val="right" w:pos="8504"/>
      </w:tabs>
    </w:pPr>
  </w:style>
  <w:style w:type="character" w:customStyle="1" w:styleId="PiedepginaCar">
    <w:name w:val="Pie de página Car"/>
    <w:basedOn w:val="Fuentedeprrafopredeter"/>
    <w:uiPriority w:val="99"/>
    <w:rPr>
      <w:lang w:val="es" w:eastAsia="es-ES"/>
    </w:rPr>
  </w:style>
  <w:style w:type="character" w:styleId="Nmerodepgina">
    <w:name w:val="page number"/>
    <w:basedOn w:val="Fuentedeprrafopredeter"/>
  </w:style>
  <w:style w:type="paragraph" w:styleId="Prrafodelista">
    <w:name w:val="List Paragraph"/>
    <w:basedOn w:val="Normal"/>
    <w:uiPriority w:val="99"/>
    <w:qFormat/>
    <w:pPr>
      <w:ind w:left="720"/>
    </w:pPr>
    <w:rPr>
      <w:sz w:val="24"/>
      <w:szCs w:val="24"/>
      <w:lang w:val="es-ES"/>
    </w:rPr>
  </w:style>
  <w:style w:type="paragraph" w:styleId="Textodeglobo">
    <w:name w:val="Balloon Text"/>
    <w:basedOn w:val="Normal"/>
    <w:rPr>
      <w:rFonts w:ascii="Tahoma" w:hAnsi="Tahoma" w:cs="Tahoma"/>
      <w:sz w:val="16"/>
      <w:szCs w:val="16"/>
    </w:rPr>
  </w:style>
  <w:style w:type="character" w:customStyle="1" w:styleId="TextodegloboCar">
    <w:name w:val="Texto de globo Car"/>
    <w:basedOn w:val="Fuentedeprrafopredeter"/>
    <w:rPr>
      <w:rFonts w:ascii="Tahoma" w:hAnsi="Tahoma" w:cs="Tahoma"/>
      <w:sz w:val="16"/>
      <w:szCs w:val="16"/>
      <w:lang w:val="es" w:eastAsia="es-ES"/>
    </w:rPr>
  </w:style>
  <w:style w:type="character" w:customStyle="1" w:styleId="Ttulo1Car">
    <w:name w:val="Título 1 Car"/>
    <w:basedOn w:val="Fuentedeprrafopredeter"/>
    <w:rPr>
      <w:rFonts w:ascii="Arial" w:hAnsi="Arial"/>
      <w:b/>
      <w:bCs/>
      <w:kern w:val="3"/>
      <w:sz w:val="32"/>
      <w:szCs w:val="32"/>
      <w:lang w:eastAsia="es-ES"/>
    </w:rPr>
  </w:style>
  <w:style w:type="numbering" w:customStyle="1" w:styleId="WWOutlineListStyle15">
    <w:name w:val="WW_OutlineListStyle_15"/>
    <w:basedOn w:val="Sinlista"/>
    <w:pPr>
      <w:numPr>
        <w:numId w:val="2"/>
      </w:numPr>
    </w:pPr>
  </w:style>
  <w:style w:type="numbering" w:customStyle="1" w:styleId="WWOutlineListStyle14">
    <w:name w:val="WW_OutlineListStyle_14"/>
    <w:basedOn w:val="Sinlista"/>
    <w:pPr>
      <w:numPr>
        <w:numId w:val="3"/>
      </w:numPr>
    </w:pPr>
  </w:style>
  <w:style w:type="numbering" w:customStyle="1" w:styleId="WWOutlineListStyle13">
    <w:name w:val="WW_OutlineListStyle_13"/>
    <w:basedOn w:val="Sinlista"/>
    <w:pPr>
      <w:numPr>
        <w:numId w:val="4"/>
      </w:numPr>
    </w:pPr>
  </w:style>
  <w:style w:type="numbering" w:customStyle="1" w:styleId="WWOutlineListStyle12">
    <w:name w:val="WW_OutlineListStyle_12"/>
    <w:basedOn w:val="Sinlista"/>
    <w:pPr>
      <w:numPr>
        <w:numId w:val="5"/>
      </w:numPr>
    </w:pPr>
  </w:style>
  <w:style w:type="numbering" w:customStyle="1" w:styleId="WWOutlineListStyle11">
    <w:name w:val="WW_OutlineListStyle_11"/>
    <w:basedOn w:val="Sinlista"/>
    <w:pPr>
      <w:numPr>
        <w:numId w:val="6"/>
      </w:numPr>
    </w:pPr>
  </w:style>
  <w:style w:type="numbering" w:customStyle="1" w:styleId="WWOutlineListStyle10">
    <w:name w:val="WW_OutlineListStyle_10"/>
    <w:basedOn w:val="Sinlista"/>
    <w:pPr>
      <w:numPr>
        <w:numId w:val="7"/>
      </w:numPr>
    </w:pPr>
  </w:style>
  <w:style w:type="numbering" w:customStyle="1" w:styleId="WWOutlineListStyle9">
    <w:name w:val="WW_OutlineListStyle_9"/>
    <w:basedOn w:val="Sinlista"/>
    <w:pPr>
      <w:numPr>
        <w:numId w:val="8"/>
      </w:numPr>
    </w:pPr>
  </w:style>
  <w:style w:type="numbering" w:customStyle="1" w:styleId="WWOutlineListStyle8">
    <w:name w:val="WW_OutlineListStyle_8"/>
    <w:basedOn w:val="Sinlista"/>
    <w:pPr>
      <w:numPr>
        <w:numId w:val="9"/>
      </w:numPr>
    </w:pPr>
  </w:style>
  <w:style w:type="numbering" w:customStyle="1" w:styleId="WWOutlineListStyle7">
    <w:name w:val="WW_OutlineListStyle_7"/>
    <w:basedOn w:val="Sinlista"/>
    <w:pPr>
      <w:numPr>
        <w:numId w:val="10"/>
      </w:numPr>
    </w:pPr>
  </w:style>
  <w:style w:type="numbering" w:customStyle="1" w:styleId="WWOutlineListStyle6">
    <w:name w:val="WW_OutlineListStyle_6"/>
    <w:basedOn w:val="Sinlista"/>
    <w:pPr>
      <w:numPr>
        <w:numId w:val="11"/>
      </w:numPr>
    </w:pPr>
  </w:style>
  <w:style w:type="numbering" w:customStyle="1" w:styleId="WWOutlineListStyle5">
    <w:name w:val="WW_OutlineListStyle_5"/>
    <w:basedOn w:val="Sinlista"/>
    <w:pPr>
      <w:numPr>
        <w:numId w:val="12"/>
      </w:numPr>
    </w:pPr>
  </w:style>
  <w:style w:type="numbering" w:customStyle="1" w:styleId="WWOutlineListStyle4">
    <w:name w:val="WW_OutlineListStyle_4"/>
    <w:basedOn w:val="Sinlista"/>
    <w:pPr>
      <w:numPr>
        <w:numId w:val="13"/>
      </w:numPr>
    </w:pPr>
  </w:style>
  <w:style w:type="numbering" w:customStyle="1" w:styleId="WWOutlineListStyle3">
    <w:name w:val="WW_OutlineListStyle_3"/>
    <w:basedOn w:val="Sinlista"/>
    <w:pPr>
      <w:numPr>
        <w:numId w:val="14"/>
      </w:numPr>
    </w:pPr>
  </w:style>
  <w:style w:type="numbering" w:customStyle="1" w:styleId="WWOutlineListStyle2">
    <w:name w:val="WW_OutlineListStyle_2"/>
    <w:basedOn w:val="Sinlista"/>
    <w:pPr>
      <w:numPr>
        <w:numId w:val="15"/>
      </w:numPr>
    </w:pPr>
  </w:style>
  <w:style w:type="numbering" w:customStyle="1" w:styleId="WWOutlineListStyle1">
    <w:name w:val="WW_OutlineListStyle_1"/>
    <w:basedOn w:val="Sinlista"/>
    <w:pPr>
      <w:numPr>
        <w:numId w:val="16"/>
      </w:numPr>
    </w:pPr>
  </w:style>
  <w:style w:type="numbering" w:customStyle="1" w:styleId="WWOutlineListStyle">
    <w:name w:val="WW_OutlineListStyle"/>
    <w:basedOn w:val="Sinlista"/>
    <w:pPr>
      <w:numPr>
        <w:numId w:val="17"/>
      </w:numPr>
    </w:pPr>
  </w:style>
  <w:style w:type="character" w:styleId="Refdecomentario">
    <w:name w:val="annotation reference"/>
    <w:basedOn w:val="Fuentedeprrafopredeter"/>
    <w:uiPriority w:val="99"/>
    <w:semiHidden/>
    <w:unhideWhenUsed/>
    <w:rsid w:val="00DD25EB"/>
    <w:rPr>
      <w:sz w:val="16"/>
      <w:szCs w:val="16"/>
    </w:rPr>
  </w:style>
  <w:style w:type="paragraph" w:styleId="Textocomentario">
    <w:name w:val="annotation text"/>
    <w:basedOn w:val="Normal"/>
    <w:link w:val="TextocomentarioCar"/>
    <w:uiPriority w:val="99"/>
    <w:unhideWhenUsed/>
    <w:rsid w:val="00DD25EB"/>
  </w:style>
  <w:style w:type="character" w:customStyle="1" w:styleId="TextocomentarioCar">
    <w:name w:val="Texto comentario Car"/>
    <w:basedOn w:val="Fuentedeprrafopredeter"/>
    <w:link w:val="Textocomentario"/>
    <w:uiPriority w:val="99"/>
    <w:rsid w:val="00DD25EB"/>
    <w:rPr>
      <w:lang w:eastAsia="es-ES"/>
    </w:rPr>
  </w:style>
  <w:style w:type="paragraph" w:styleId="Asuntodelcomentario">
    <w:name w:val="annotation subject"/>
    <w:basedOn w:val="Textocomentario"/>
    <w:next w:val="Textocomentario"/>
    <w:link w:val="AsuntodelcomentarioCar"/>
    <w:semiHidden/>
    <w:unhideWhenUsed/>
    <w:rsid w:val="00DD25EB"/>
    <w:rPr>
      <w:b/>
      <w:bCs/>
    </w:rPr>
  </w:style>
  <w:style w:type="character" w:customStyle="1" w:styleId="AsuntodelcomentarioCar">
    <w:name w:val="Asunto del comentario Car"/>
    <w:basedOn w:val="TextocomentarioCar"/>
    <w:link w:val="Asuntodelcomentario"/>
    <w:semiHidden/>
    <w:rsid w:val="00DD25EB"/>
    <w:rPr>
      <w:b/>
      <w:bCs/>
      <w:lang w:eastAsia="es-ES"/>
    </w:rPr>
  </w:style>
  <w:style w:type="paragraph" w:styleId="Revisin">
    <w:name w:val="Revision"/>
    <w:hidden/>
    <w:uiPriority w:val="99"/>
    <w:semiHidden/>
    <w:rsid w:val="00CC00B7"/>
    <w:pPr>
      <w:autoSpaceDN/>
      <w:textAlignment w:val="auto"/>
    </w:pPr>
    <w:rPr>
      <w:lang w:eastAsia="es-ES"/>
    </w:rPr>
  </w:style>
  <w:style w:type="paragraph" w:customStyle="1" w:styleId="Titulo">
    <w:name w:val="Titulo"/>
    <w:basedOn w:val="Normal"/>
    <w:rsid w:val="00C1296A"/>
    <w:pPr>
      <w:numPr>
        <w:ilvl w:val="1"/>
        <w:numId w:val="18"/>
      </w:numPr>
      <w:suppressAutoHyphens w:val="0"/>
      <w:autoSpaceDN/>
      <w:textAlignment w:val="auto"/>
    </w:pPr>
    <w:rPr>
      <w:rFonts w:ascii="Arial" w:eastAsia="Calibri" w:hAnsi="Arial"/>
      <w:sz w:val="24"/>
      <w:szCs w:val="24"/>
      <w:lang w:val="es-ES"/>
    </w:rPr>
  </w:style>
  <w:style w:type="paragraph" w:styleId="Textonotapie">
    <w:name w:val="footnote text"/>
    <w:basedOn w:val="Normal"/>
    <w:link w:val="TextonotapieCar"/>
    <w:semiHidden/>
    <w:rsid w:val="00050AA3"/>
    <w:pPr>
      <w:suppressAutoHyphens w:val="0"/>
      <w:autoSpaceDN/>
      <w:textAlignment w:val="auto"/>
    </w:pPr>
    <w:rPr>
      <w:lang w:val="es-ES_tradnl"/>
    </w:rPr>
  </w:style>
  <w:style w:type="character" w:customStyle="1" w:styleId="TextonotapieCar">
    <w:name w:val="Texto nota pie Car"/>
    <w:basedOn w:val="Fuentedeprrafopredeter"/>
    <w:link w:val="Textonotapie"/>
    <w:semiHidden/>
    <w:rsid w:val="00050AA3"/>
    <w:rPr>
      <w:lang w:val="es-ES_tradnl" w:eastAsia="es-ES"/>
    </w:rPr>
  </w:style>
  <w:style w:type="character" w:styleId="Refdenotaalpie">
    <w:name w:val="footnote reference"/>
    <w:semiHidden/>
    <w:rsid w:val="00050AA3"/>
    <w:rPr>
      <w:vertAlign w:val="superscript"/>
    </w:rPr>
  </w:style>
  <w:style w:type="paragraph" w:styleId="Textoindependiente">
    <w:name w:val="Body Text"/>
    <w:basedOn w:val="Normal"/>
    <w:link w:val="TextoindependienteCar"/>
    <w:rsid w:val="00050AA3"/>
    <w:pPr>
      <w:suppressAutoHyphens w:val="0"/>
      <w:autoSpaceDN/>
      <w:spacing w:before="100" w:beforeAutospacing="1" w:after="100" w:afterAutospacing="1"/>
      <w:textAlignment w:val="auto"/>
    </w:pPr>
    <w:rPr>
      <w:rFonts w:eastAsia="Arial Unicode MS"/>
      <w:sz w:val="24"/>
      <w:szCs w:val="24"/>
      <w:lang w:val="es-ES"/>
    </w:rPr>
  </w:style>
  <w:style w:type="character" w:customStyle="1" w:styleId="TextoindependienteCar">
    <w:name w:val="Texto independiente Car"/>
    <w:basedOn w:val="Fuentedeprrafopredeter"/>
    <w:link w:val="Textoindependiente"/>
    <w:rsid w:val="00050AA3"/>
    <w:rPr>
      <w:rFonts w:eastAsia="Arial Unicode MS"/>
      <w:sz w:val="24"/>
      <w:szCs w:val="24"/>
      <w:lang w:val="es-ES" w:eastAsia="es-ES"/>
    </w:rPr>
  </w:style>
  <w:style w:type="table" w:styleId="Tablaconcuadrcula">
    <w:name w:val="Table Grid"/>
    <w:basedOn w:val="Tablanormal"/>
    <w:rsid w:val="00050AA3"/>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050AA3"/>
    <w:rPr>
      <w:color w:val="0000FF"/>
      <w:u w:val="single"/>
    </w:rPr>
  </w:style>
  <w:style w:type="paragraph" w:styleId="Textoindependiente3">
    <w:name w:val="Body Text 3"/>
    <w:basedOn w:val="Normal"/>
    <w:link w:val="Textoindependiente3Car"/>
    <w:rsid w:val="00050AA3"/>
    <w:pPr>
      <w:suppressAutoHyphens w:val="0"/>
      <w:autoSpaceDN/>
      <w:spacing w:after="120"/>
      <w:textAlignment w:val="auto"/>
    </w:pPr>
    <w:rPr>
      <w:sz w:val="16"/>
      <w:szCs w:val="16"/>
      <w:lang w:val="es-ES"/>
    </w:rPr>
  </w:style>
  <w:style w:type="character" w:customStyle="1" w:styleId="Textoindependiente3Car">
    <w:name w:val="Texto independiente 3 Car"/>
    <w:basedOn w:val="Fuentedeprrafopredeter"/>
    <w:link w:val="Textoindependiente3"/>
    <w:rsid w:val="00050AA3"/>
    <w:rPr>
      <w:sz w:val="16"/>
      <w:szCs w:val="16"/>
      <w:lang w:val="es-ES" w:eastAsia="es-ES"/>
    </w:rPr>
  </w:style>
  <w:style w:type="paragraph" w:styleId="Mapadeldocumento">
    <w:name w:val="Document Map"/>
    <w:basedOn w:val="Normal"/>
    <w:link w:val="MapadeldocumentoCar"/>
    <w:semiHidden/>
    <w:rsid w:val="00050AA3"/>
    <w:pPr>
      <w:shd w:val="clear" w:color="auto" w:fill="000080"/>
      <w:suppressAutoHyphens w:val="0"/>
      <w:autoSpaceDN/>
      <w:textAlignment w:val="auto"/>
    </w:pPr>
    <w:rPr>
      <w:rFonts w:ascii="Tahoma" w:hAnsi="Tahoma" w:cs="Tahoma"/>
      <w:lang w:val="es-ES"/>
    </w:rPr>
  </w:style>
  <w:style w:type="character" w:customStyle="1" w:styleId="MapadeldocumentoCar">
    <w:name w:val="Mapa del documento Car"/>
    <w:basedOn w:val="Fuentedeprrafopredeter"/>
    <w:link w:val="Mapadeldocumento"/>
    <w:semiHidden/>
    <w:rsid w:val="00050AA3"/>
    <w:rPr>
      <w:rFonts w:ascii="Tahoma" w:hAnsi="Tahoma" w:cs="Tahoma"/>
      <w:shd w:val="clear" w:color="auto" w:fill="000080"/>
      <w:lang w:val="es-ES" w:eastAsia="es-ES"/>
    </w:rPr>
  </w:style>
  <w:style w:type="paragraph" w:styleId="NormalWeb">
    <w:name w:val="Normal (Web)"/>
    <w:basedOn w:val="Normal"/>
    <w:rsid w:val="00050AA3"/>
    <w:pPr>
      <w:suppressAutoHyphens w:val="0"/>
      <w:autoSpaceDN/>
      <w:spacing w:before="150" w:after="150"/>
      <w:ind w:left="675" w:right="525"/>
      <w:textAlignment w:val="auto"/>
    </w:pPr>
    <w:rPr>
      <w:sz w:val="19"/>
      <w:szCs w:val="19"/>
      <w:lang w:val="es-ES"/>
    </w:rPr>
  </w:style>
  <w:style w:type="paragraph" w:styleId="Textoindependiente2">
    <w:name w:val="Body Text 2"/>
    <w:basedOn w:val="Normal"/>
    <w:link w:val="Textoindependiente2Car"/>
    <w:rsid w:val="00050AA3"/>
    <w:pPr>
      <w:suppressAutoHyphens w:val="0"/>
      <w:autoSpaceDN/>
      <w:spacing w:after="120" w:line="480" w:lineRule="auto"/>
      <w:textAlignment w:val="auto"/>
    </w:pPr>
    <w:rPr>
      <w:sz w:val="24"/>
      <w:szCs w:val="24"/>
      <w:lang w:val="es-ES"/>
    </w:rPr>
  </w:style>
  <w:style w:type="character" w:customStyle="1" w:styleId="Textoindependiente2Car">
    <w:name w:val="Texto independiente 2 Car"/>
    <w:basedOn w:val="Fuentedeprrafopredeter"/>
    <w:link w:val="Textoindependiente2"/>
    <w:rsid w:val="00050AA3"/>
    <w:rPr>
      <w:sz w:val="24"/>
      <w:szCs w:val="24"/>
      <w:lang w:val="es-ES" w:eastAsia="es-ES"/>
    </w:rPr>
  </w:style>
  <w:style w:type="character" w:styleId="Hipervnculovisitado">
    <w:name w:val="FollowedHyperlink"/>
    <w:rsid w:val="00050AA3"/>
    <w:rPr>
      <w:color w:val="800080"/>
      <w:u w:val="single"/>
    </w:rPr>
  </w:style>
  <w:style w:type="paragraph" w:customStyle="1" w:styleId="Listavistosa-nfasis11">
    <w:name w:val="Lista vistosa - Énfasis 11"/>
    <w:basedOn w:val="Normal"/>
    <w:uiPriority w:val="99"/>
    <w:qFormat/>
    <w:rsid w:val="00050AA3"/>
    <w:pPr>
      <w:suppressAutoHyphens w:val="0"/>
      <w:autoSpaceDN/>
      <w:ind w:left="720"/>
      <w:contextualSpacing/>
      <w:textAlignment w:val="auto"/>
    </w:pPr>
    <w:rPr>
      <w:sz w:val="24"/>
      <w:szCs w:val="24"/>
      <w:lang w:val="es-ES"/>
    </w:rPr>
  </w:style>
  <w:style w:type="character" w:customStyle="1" w:styleId="DeltaViewInsertion">
    <w:name w:val="DeltaView Insertion"/>
    <w:uiPriority w:val="99"/>
    <w:rsid w:val="00050AA3"/>
    <w:rPr>
      <w:color w:val="0000FF"/>
      <w:u w:val="double"/>
    </w:rPr>
  </w:style>
  <w:style w:type="character" w:customStyle="1" w:styleId="DeltaViewDeletion">
    <w:name w:val="DeltaView Deletion"/>
    <w:uiPriority w:val="99"/>
    <w:rsid w:val="00050AA3"/>
    <w:rPr>
      <w:strike/>
      <w:color w:val="FF0000"/>
    </w:rPr>
  </w:style>
  <w:style w:type="character" w:customStyle="1" w:styleId="DeltaViewMoveSource">
    <w:name w:val="DeltaView Move Source"/>
    <w:uiPriority w:val="99"/>
    <w:rsid w:val="00050AA3"/>
    <w:rPr>
      <w:strike/>
      <w:color w:val="00C000"/>
    </w:rPr>
  </w:style>
  <w:style w:type="character" w:customStyle="1" w:styleId="DeltaViewMoveDestination">
    <w:name w:val="DeltaView Move Destination"/>
    <w:uiPriority w:val="99"/>
    <w:rsid w:val="00050AA3"/>
    <w:rPr>
      <w:color w:val="00C000"/>
      <w:u w:val="double"/>
    </w:rPr>
  </w:style>
  <w:style w:type="paragraph" w:customStyle="1" w:styleId="Default">
    <w:name w:val="Default"/>
    <w:rsid w:val="00050AA3"/>
    <w:pPr>
      <w:autoSpaceDE w:val="0"/>
      <w:adjustRightInd w:val="0"/>
      <w:textAlignment w:val="auto"/>
    </w:pPr>
    <w:rPr>
      <w:rFonts w:ascii="Arial" w:eastAsiaTheme="minorHAnsi" w:hAnsi="Arial" w:cs="Arial"/>
      <w:color w:val="000000"/>
      <w:sz w:val="24"/>
      <w:szCs w:val="24"/>
      <w:lang w:eastAsia="en-US"/>
    </w:rPr>
  </w:style>
  <w:style w:type="character" w:styleId="nfasis">
    <w:name w:val="Emphasis"/>
    <w:basedOn w:val="Fuentedeprrafopredeter"/>
    <w:rsid w:val="000B0C04"/>
    <w:rPr>
      <w:i/>
      <w:iCs/>
    </w:rPr>
  </w:style>
  <w:style w:type="paragraph" w:styleId="Textonotaalfinal">
    <w:name w:val="endnote text"/>
    <w:basedOn w:val="Normal"/>
    <w:link w:val="TextonotaalfinalCar"/>
    <w:uiPriority w:val="99"/>
    <w:unhideWhenUsed/>
    <w:rsid w:val="00B130B7"/>
  </w:style>
  <w:style w:type="character" w:customStyle="1" w:styleId="TextonotaalfinalCar">
    <w:name w:val="Texto nota al final Car"/>
    <w:basedOn w:val="Fuentedeprrafopredeter"/>
    <w:link w:val="Textonotaalfinal"/>
    <w:uiPriority w:val="99"/>
    <w:rsid w:val="0069460F"/>
    <w:rPr>
      <w:lang w:val="es" w:eastAsia="es-ES"/>
    </w:rPr>
  </w:style>
  <w:style w:type="character" w:styleId="Refdenotaalfinal">
    <w:name w:val="endnote reference"/>
    <w:basedOn w:val="Fuentedeprrafopredeter"/>
    <w:uiPriority w:val="99"/>
    <w:unhideWhenUsed/>
    <w:rsid w:val="00B130B7"/>
    <w:rPr>
      <w:vertAlign w:val="superscript"/>
    </w:rPr>
  </w:style>
  <w:style w:type="paragraph" w:styleId="Textosinformato">
    <w:name w:val="Plain Text"/>
    <w:basedOn w:val="Normal"/>
    <w:link w:val="TextosinformatoCar"/>
    <w:uiPriority w:val="99"/>
    <w:unhideWhenUsed/>
    <w:rsid w:val="00BC343F"/>
    <w:pPr>
      <w:suppressAutoHyphens w:val="0"/>
      <w:autoSpaceDN/>
      <w:textAlignment w:val="auto"/>
    </w:pPr>
    <w:rPr>
      <w:rFonts w:ascii="Calibri" w:eastAsiaTheme="minorHAnsi" w:hAnsi="Calibri"/>
      <w:sz w:val="22"/>
      <w:szCs w:val="22"/>
      <w:lang w:val="es-ES" w:eastAsia="en-US"/>
    </w:rPr>
  </w:style>
  <w:style w:type="character" w:customStyle="1" w:styleId="TextosinformatoCar">
    <w:name w:val="Texto sin formato Car"/>
    <w:basedOn w:val="Fuentedeprrafopredeter"/>
    <w:link w:val="Textosinformato"/>
    <w:uiPriority w:val="99"/>
    <w:rsid w:val="00BC343F"/>
    <w:rPr>
      <w:rFonts w:ascii="Calibri" w:eastAsiaTheme="minorHAnsi" w:hAnsi="Calibri"/>
      <w:sz w:val="22"/>
      <w:szCs w:val="22"/>
      <w:lang w:val="es-ES" w:eastAsia="en-US"/>
    </w:rPr>
  </w:style>
  <w:style w:type="numbering" w:customStyle="1" w:styleId="Estilo1">
    <w:name w:val="Estilo1"/>
    <w:uiPriority w:val="99"/>
    <w:rsid w:val="007E1001"/>
    <w:pPr>
      <w:numPr>
        <w:numId w:val="19"/>
      </w:numPr>
    </w:pPr>
  </w:style>
  <w:style w:type="numbering" w:customStyle="1" w:styleId="Estilo2">
    <w:name w:val="Estilo2"/>
    <w:uiPriority w:val="99"/>
    <w:rsid w:val="007E1001"/>
    <w:pPr>
      <w:numPr>
        <w:numId w:val="20"/>
      </w:numPr>
    </w:pPr>
  </w:style>
  <w:style w:type="numbering" w:customStyle="1" w:styleId="Estilo3">
    <w:name w:val="Estilo3"/>
    <w:uiPriority w:val="99"/>
    <w:rsid w:val="007E1001"/>
    <w:pPr>
      <w:numPr>
        <w:numId w:val="21"/>
      </w:numPr>
    </w:pPr>
  </w:style>
  <w:style w:type="numbering" w:customStyle="1" w:styleId="Estilo4">
    <w:name w:val="Estilo4"/>
    <w:uiPriority w:val="99"/>
    <w:rsid w:val="007E1001"/>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lang w:val="es" w:eastAsia="es-ES"/>
    </w:rPr>
  </w:style>
  <w:style w:type="paragraph" w:styleId="Ttulo1">
    <w:name w:val="heading 1"/>
    <w:basedOn w:val="Normal"/>
    <w:next w:val="Normal"/>
    <w:qFormat/>
    <w:pPr>
      <w:keepNext/>
      <w:numPr>
        <w:numId w:val="1"/>
      </w:numPr>
      <w:suppressAutoHyphens w:val="0"/>
      <w:spacing w:before="240" w:after="60"/>
      <w:textAlignment w:val="auto"/>
      <w:outlineLvl w:val="0"/>
    </w:pPr>
    <w:rPr>
      <w:rFonts w:ascii="Arial" w:hAnsi="Arial"/>
      <w:b/>
      <w:bCs/>
      <w:kern w:val="3"/>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6">
    <w:name w:val="WW_OutlineListStyle_16"/>
    <w:basedOn w:val="Sinlista"/>
    <w:pPr>
      <w:numPr>
        <w:numId w:val="1"/>
      </w:numPr>
    </w:pPr>
  </w:style>
  <w:style w:type="paragraph" w:styleId="Encabezado">
    <w:name w:val="header"/>
    <w:basedOn w:val="Normal"/>
    <w:uiPriority w:val="99"/>
    <w:pPr>
      <w:tabs>
        <w:tab w:val="center" w:pos="4252"/>
        <w:tab w:val="right" w:pos="8504"/>
      </w:tabs>
    </w:pPr>
  </w:style>
  <w:style w:type="character" w:customStyle="1" w:styleId="EncabezadoCar">
    <w:name w:val="Encabezado Car"/>
    <w:basedOn w:val="Fuentedeprrafopredeter"/>
    <w:uiPriority w:val="99"/>
    <w:rPr>
      <w:lang w:val="es" w:eastAsia="es-ES"/>
    </w:rPr>
  </w:style>
  <w:style w:type="paragraph" w:styleId="Piedepgina">
    <w:name w:val="footer"/>
    <w:basedOn w:val="Normal"/>
    <w:pPr>
      <w:tabs>
        <w:tab w:val="center" w:pos="4252"/>
        <w:tab w:val="right" w:pos="8504"/>
      </w:tabs>
    </w:pPr>
  </w:style>
  <w:style w:type="character" w:customStyle="1" w:styleId="PiedepginaCar">
    <w:name w:val="Pie de página Car"/>
    <w:basedOn w:val="Fuentedeprrafopredeter"/>
    <w:uiPriority w:val="99"/>
    <w:rPr>
      <w:lang w:val="es" w:eastAsia="es-ES"/>
    </w:rPr>
  </w:style>
  <w:style w:type="character" w:styleId="Nmerodepgina">
    <w:name w:val="page number"/>
    <w:basedOn w:val="Fuentedeprrafopredeter"/>
  </w:style>
  <w:style w:type="paragraph" w:styleId="Prrafodelista">
    <w:name w:val="List Paragraph"/>
    <w:basedOn w:val="Normal"/>
    <w:uiPriority w:val="99"/>
    <w:qFormat/>
    <w:pPr>
      <w:ind w:left="720"/>
    </w:pPr>
    <w:rPr>
      <w:sz w:val="24"/>
      <w:szCs w:val="24"/>
      <w:lang w:val="es-ES"/>
    </w:rPr>
  </w:style>
  <w:style w:type="paragraph" w:styleId="Textodeglobo">
    <w:name w:val="Balloon Text"/>
    <w:basedOn w:val="Normal"/>
    <w:rPr>
      <w:rFonts w:ascii="Tahoma" w:hAnsi="Tahoma" w:cs="Tahoma"/>
      <w:sz w:val="16"/>
      <w:szCs w:val="16"/>
    </w:rPr>
  </w:style>
  <w:style w:type="character" w:customStyle="1" w:styleId="TextodegloboCar">
    <w:name w:val="Texto de globo Car"/>
    <w:basedOn w:val="Fuentedeprrafopredeter"/>
    <w:rPr>
      <w:rFonts w:ascii="Tahoma" w:hAnsi="Tahoma" w:cs="Tahoma"/>
      <w:sz w:val="16"/>
      <w:szCs w:val="16"/>
      <w:lang w:val="es" w:eastAsia="es-ES"/>
    </w:rPr>
  </w:style>
  <w:style w:type="character" w:customStyle="1" w:styleId="Ttulo1Car">
    <w:name w:val="Título 1 Car"/>
    <w:basedOn w:val="Fuentedeprrafopredeter"/>
    <w:rPr>
      <w:rFonts w:ascii="Arial" w:hAnsi="Arial"/>
      <w:b/>
      <w:bCs/>
      <w:kern w:val="3"/>
      <w:sz w:val="32"/>
      <w:szCs w:val="32"/>
      <w:lang w:eastAsia="es-ES"/>
    </w:rPr>
  </w:style>
  <w:style w:type="numbering" w:customStyle="1" w:styleId="WWOutlineListStyle15">
    <w:name w:val="WW_OutlineListStyle_15"/>
    <w:basedOn w:val="Sinlista"/>
    <w:pPr>
      <w:numPr>
        <w:numId w:val="2"/>
      </w:numPr>
    </w:pPr>
  </w:style>
  <w:style w:type="numbering" w:customStyle="1" w:styleId="WWOutlineListStyle14">
    <w:name w:val="WW_OutlineListStyle_14"/>
    <w:basedOn w:val="Sinlista"/>
    <w:pPr>
      <w:numPr>
        <w:numId w:val="3"/>
      </w:numPr>
    </w:pPr>
  </w:style>
  <w:style w:type="numbering" w:customStyle="1" w:styleId="WWOutlineListStyle13">
    <w:name w:val="WW_OutlineListStyle_13"/>
    <w:basedOn w:val="Sinlista"/>
    <w:pPr>
      <w:numPr>
        <w:numId w:val="4"/>
      </w:numPr>
    </w:pPr>
  </w:style>
  <w:style w:type="numbering" w:customStyle="1" w:styleId="WWOutlineListStyle12">
    <w:name w:val="WW_OutlineListStyle_12"/>
    <w:basedOn w:val="Sinlista"/>
    <w:pPr>
      <w:numPr>
        <w:numId w:val="5"/>
      </w:numPr>
    </w:pPr>
  </w:style>
  <w:style w:type="numbering" w:customStyle="1" w:styleId="WWOutlineListStyle11">
    <w:name w:val="WW_OutlineListStyle_11"/>
    <w:basedOn w:val="Sinlista"/>
    <w:pPr>
      <w:numPr>
        <w:numId w:val="6"/>
      </w:numPr>
    </w:pPr>
  </w:style>
  <w:style w:type="numbering" w:customStyle="1" w:styleId="WWOutlineListStyle10">
    <w:name w:val="WW_OutlineListStyle_10"/>
    <w:basedOn w:val="Sinlista"/>
    <w:pPr>
      <w:numPr>
        <w:numId w:val="7"/>
      </w:numPr>
    </w:pPr>
  </w:style>
  <w:style w:type="numbering" w:customStyle="1" w:styleId="WWOutlineListStyle9">
    <w:name w:val="WW_OutlineListStyle_9"/>
    <w:basedOn w:val="Sinlista"/>
    <w:pPr>
      <w:numPr>
        <w:numId w:val="8"/>
      </w:numPr>
    </w:pPr>
  </w:style>
  <w:style w:type="numbering" w:customStyle="1" w:styleId="WWOutlineListStyle8">
    <w:name w:val="WW_OutlineListStyle_8"/>
    <w:basedOn w:val="Sinlista"/>
    <w:pPr>
      <w:numPr>
        <w:numId w:val="9"/>
      </w:numPr>
    </w:pPr>
  </w:style>
  <w:style w:type="numbering" w:customStyle="1" w:styleId="WWOutlineListStyle7">
    <w:name w:val="WW_OutlineListStyle_7"/>
    <w:basedOn w:val="Sinlista"/>
    <w:pPr>
      <w:numPr>
        <w:numId w:val="10"/>
      </w:numPr>
    </w:pPr>
  </w:style>
  <w:style w:type="numbering" w:customStyle="1" w:styleId="WWOutlineListStyle6">
    <w:name w:val="WW_OutlineListStyle_6"/>
    <w:basedOn w:val="Sinlista"/>
    <w:pPr>
      <w:numPr>
        <w:numId w:val="11"/>
      </w:numPr>
    </w:pPr>
  </w:style>
  <w:style w:type="numbering" w:customStyle="1" w:styleId="WWOutlineListStyle5">
    <w:name w:val="WW_OutlineListStyle_5"/>
    <w:basedOn w:val="Sinlista"/>
    <w:pPr>
      <w:numPr>
        <w:numId w:val="12"/>
      </w:numPr>
    </w:pPr>
  </w:style>
  <w:style w:type="numbering" w:customStyle="1" w:styleId="WWOutlineListStyle4">
    <w:name w:val="WW_OutlineListStyle_4"/>
    <w:basedOn w:val="Sinlista"/>
    <w:pPr>
      <w:numPr>
        <w:numId w:val="13"/>
      </w:numPr>
    </w:pPr>
  </w:style>
  <w:style w:type="numbering" w:customStyle="1" w:styleId="WWOutlineListStyle3">
    <w:name w:val="WW_OutlineListStyle_3"/>
    <w:basedOn w:val="Sinlista"/>
    <w:pPr>
      <w:numPr>
        <w:numId w:val="14"/>
      </w:numPr>
    </w:pPr>
  </w:style>
  <w:style w:type="numbering" w:customStyle="1" w:styleId="WWOutlineListStyle2">
    <w:name w:val="WW_OutlineListStyle_2"/>
    <w:basedOn w:val="Sinlista"/>
    <w:pPr>
      <w:numPr>
        <w:numId w:val="15"/>
      </w:numPr>
    </w:pPr>
  </w:style>
  <w:style w:type="numbering" w:customStyle="1" w:styleId="WWOutlineListStyle1">
    <w:name w:val="WW_OutlineListStyle_1"/>
    <w:basedOn w:val="Sinlista"/>
    <w:pPr>
      <w:numPr>
        <w:numId w:val="16"/>
      </w:numPr>
    </w:pPr>
  </w:style>
  <w:style w:type="numbering" w:customStyle="1" w:styleId="WWOutlineListStyle">
    <w:name w:val="WW_OutlineListStyle"/>
    <w:basedOn w:val="Sinlista"/>
    <w:pPr>
      <w:numPr>
        <w:numId w:val="17"/>
      </w:numPr>
    </w:pPr>
  </w:style>
  <w:style w:type="character" w:styleId="Refdecomentario">
    <w:name w:val="annotation reference"/>
    <w:basedOn w:val="Fuentedeprrafopredeter"/>
    <w:uiPriority w:val="99"/>
    <w:semiHidden/>
    <w:unhideWhenUsed/>
    <w:rsid w:val="00DD25EB"/>
    <w:rPr>
      <w:sz w:val="16"/>
      <w:szCs w:val="16"/>
    </w:rPr>
  </w:style>
  <w:style w:type="paragraph" w:styleId="Textocomentario">
    <w:name w:val="annotation text"/>
    <w:basedOn w:val="Normal"/>
    <w:link w:val="TextocomentarioCar"/>
    <w:uiPriority w:val="99"/>
    <w:unhideWhenUsed/>
    <w:rsid w:val="00DD25EB"/>
  </w:style>
  <w:style w:type="character" w:customStyle="1" w:styleId="TextocomentarioCar">
    <w:name w:val="Texto comentario Car"/>
    <w:basedOn w:val="Fuentedeprrafopredeter"/>
    <w:link w:val="Textocomentario"/>
    <w:uiPriority w:val="99"/>
    <w:rsid w:val="00DD25EB"/>
    <w:rPr>
      <w:lang w:eastAsia="es-ES"/>
    </w:rPr>
  </w:style>
  <w:style w:type="paragraph" w:styleId="Asuntodelcomentario">
    <w:name w:val="annotation subject"/>
    <w:basedOn w:val="Textocomentario"/>
    <w:next w:val="Textocomentario"/>
    <w:link w:val="AsuntodelcomentarioCar"/>
    <w:semiHidden/>
    <w:unhideWhenUsed/>
    <w:rsid w:val="00DD25EB"/>
    <w:rPr>
      <w:b/>
      <w:bCs/>
    </w:rPr>
  </w:style>
  <w:style w:type="character" w:customStyle="1" w:styleId="AsuntodelcomentarioCar">
    <w:name w:val="Asunto del comentario Car"/>
    <w:basedOn w:val="TextocomentarioCar"/>
    <w:link w:val="Asuntodelcomentario"/>
    <w:semiHidden/>
    <w:rsid w:val="00DD25EB"/>
    <w:rPr>
      <w:b/>
      <w:bCs/>
      <w:lang w:eastAsia="es-ES"/>
    </w:rPr>
  </w:style>
  <w:style w:type="paragraph" w:styleId="Revisin">
    <w:name w:val="Revision"/>
    <w:hidden/>
    <w:uiPriority w:val="99"/>
    <w:semiHidden/>
    <w:rsid w:val="00CC00B7"/>
    <w:pPr>
      <w:autoSpaceDN/>
      <w:textAlignment w:val="auto"/>
    </w:pPr>
    <w:rPr>
      <w:lang w:eastAsia="es-ES"/>
    </w:rPr>
  </w:style>
  <w:style w:type="paragraph" w:customStyle="1" w:styleId="Titulo">
    <w:name w:val="Titulo"/>
    <w:basedOn w:val="Normal"/>
    <w:rsid w:val="00C1296A"/>
    <w:pPr>
      <w:numPr>
        <w:ilvl w:val="1"/>
        <w:numId w:val="18"/>
      </w:numPr>
      <w:suppressAutoHyphens w:val="0"/>
      <w:autoSpaceDN/>
      <w:textAlignment w:val="auto"/>
    </w:pPr>
    <w:rPr>
      <w:rFonts w:ascii="Arial" w:eastAsia="Calibri" w:hAnsi="Arial"/>
      <w:sz w:val="24"/>
      <w:szCs w:val="24"/>
      <w:lang w:val="es-ES"/>
    </w:rPr>
  </w:style>
  <w:style w:type="paragraph" w:styleId="Textonotapie">
    <w:name w:val="footnote text"/>
    <w:basedOn w:val="Normal"/>
    <w:link w:val="TextonotapieCar"/>
    <w:semiHidden/>
    <w:rsid w:val="00050AA3"/>
    <w:pPr>
      <w:suppressAutoHyphens w:val="0"/>
      <w:autoSpaceDN/>
      <w:textAlignment w:val="auto"/>
    </w:pPr>
    <w:rPr>
      <w:lang w:val="es-ES_tradnl"/>
    </w:rPr>
  </w:style>
  <w:style w:type="character" w:customStyle="1" w:styleId="TextonotapieCar">
    <w:name w:val="Texto nota pie Car"/>
    <w:basedOn w:val="Fuentedeprrafopredeter"/>
    <w:link w:val="Textonotapie"/>
    <w:semiHidden/>
    <w:rsid w:val="00050AA3"/>
    <w:rPr>
      <w:lang w:val="es-ES_tradnl" w:eastAsia="es-ES"/>
    </w:rPr>
  </w:style>
  <w:style w:type="character" w:styleId="Refdenotaalpie">
    <w:name w:val="footnote reference"/>
    <w:semiHidden/>
    <w:rsid w:val="00050AA3"/>
    <w:rPr>
      <w:vertAlign w:val="superscript"/>
    </w:rPr>
  </w:style>
  <w:style w:type="paragraph" w:styleId="Textoindependiente">
    <w:name w:val="Body Text"/>
    <w:basedOn w:val="Normal"/>
    <w:link w:val="TextoindependienteCar"/>
    <w:rsid w:val="00050AA3"/>
    <w:pPr>
      <w:suppressAutoHyphens w:val="0"/>
      <w:autoSpaceDN/>
      <w:spacing w:before="100" w:beforeAutospacing="1" w:after="100" w:afterAutospacing="1"/>
      <w:textAlignment w:val="auto"/>
    </w:pPr>
    <w:rPr>
      <w:rFonts w:eastAsia="Arial Unicode MS"/>
      <w:sz w:val="24"/>
      <w:szCs w:val="24"/>
      <w:lang w:val="es-ES"/>
    </w:rPr>
  </w:style>
  <w:style w:type="character" w:customStyle="1" w:styleId="TextoindependienteCar">
    <w:name w:val="Texto independiente Car"/>
    <w:basedOn w:val="Fuentedeprrafopredeter"/>
    <w:link w:val="Textoindependiente"/>
    <w:rsid w:val="00050AA3"/>
    <w:rPr>
      <w:rFonts w:eastAsia="Arial Unicode MS"/>
      <w:sz w:val="24"/>
      <w:szCs w:val="24"/>
      <w:lang w:val="es-ES" w:eastAsia="es-ES"/>
    </w:rPr>
  </w:style>
  <w:style w:type="table" w:styleId="Tablaconcuadrcula">
    <w:name w:val="Table Grid"/>
    <w:basedOn w:val="Tablanormal"/>
    <w:rsid w:val="00050AA3"/>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050AA3"/>
    <w:rPr>
      <w:color w:val="0000FF"/>
      <w:u w:val="single"/>
    </w:rPr>
  </w:style>
  <w:style w:type="paragraph" w:styleId="Textoindependiente3">
    <w:name w:val="Body Text 3"/>
    <w:basedOn w:val="Normal"/>
    <w:link w:val="Textoindependiente3Car"/>
    <w:rsid w:val="00050AA3"/>
    <w:pPr>
      <w:suppressAutoHyphens w:val="0"/>
      <w:autoSpaceDN/>
      <w:spacing w:after="120"/>
      <w:textAlignment w:val="auto"/>
    </w:pPr>
    <w:rPr>
      <w:sz w:val="16"/>
      <w:szCs w:val="16"/>
      <w:lang w:val="es-ES"/>
    </w:rPr>
  </w:style>
  <w:style w:type="character" w:customStyle="1" w:styleId="Textoindependiente3Car">
    <w:name w:val="Texto independiente 3 Car"/>
    <w:basedOn w:val="Fuentedeprrafopredeter"/>
    <w:link w:val="Textoindependiente3"/>
    <w:rsid w:val="00050AA3"/>
    <w:rPr>
      <w:sz w:val="16"/>
      <w:szCs w:val="16"/>
      <w:lang w:val="es-ES" w:eastAsia="es-ES"/>
    </w:rPr>
  </w:style>
  <w:style w:type="paragraph" w:styleId="Mapadeldocumento">
    <w:name w:val="Document Map"/>
    <w:basedOn w:val="Normal"/>
    <w:link w:val="MapadeldocumentoCar"/>
    <w:semiHidden/>
    <w:rsid w:val="00050AA3"/>
    <w:pPr>
      <w:shd w:val="clear" w:color="auto" w:fill="000080"/>
      <w:suppressAutoHyphens w:val="0"/>
      <w:autoSpaceDN/>
      <w:textAlignment w:val="auto"/>
    </w:pPr>
    <w:rPr>
      <w:rFonts w:ascii="Tahoma" w:hAnsi="Tahoma" w:cs="Tahoma"/>
      <w:lang w:val="es-ES"/>
    </w:rPr>
  </w:style>
  <w:style w:type="character" w:customStyle="1" w:styleId="MapadeldocumentoCar">
    <w:name w:val="Mapa del documento Car"/>
    <w:basedOn w:val="Fuentedeprrafopredeter"/>
    <w:link w:val="Mapadeldocumento"/>
    <w:semiHidden/>
    <w:rsid w:val="00050AA3"/>
    <w:rPr>
      <w:rFonts w:ascii="Tahoma" w:hAnsi="Tahoma" w:cs="Tahoma"/>
      <w:shd w:val="clear" w:color="auto" w:fill="000080"/>
      <w:lang w:val="es-ES" w:eastAsia="es-ES"/>
    </w:rPr>
  </w:style>
  <w:style w:type="paragraph" w:styleId="NormalWeb">
    <w:name w:val="Normal (Web)"/>
    <w:basedOn w:val="Normal"/>
    <w:rsid w:val="00050AA3"/>
    <w:pPr>
      <w:suppressAutoHyphens w:val="0"/>
      <w:autoSpaceDN/>
      <w:spacing w:before="150" w:after="150"/>
      <w:ind w:left="675" w:right="525"/>
      <w:textAlignment w:val="auto"/>
    </w:pPr>
    <w:rPr>
      <w:sz w:val="19"/>
      <w:szCs w:val="19"/>
      <w:lang w:val="es-ES"/>
    </w:rPr>
  </w:style>
  <w:style w:type="paragraph" w:styleId="Textoindependiente2">
    <w:name w:val="Body Text 2"/>
    <w:basedOn w:val="Normal"/>
    <w:link w:val="Textoindependiente2Car"/>
    <w:rsid w:val="00050AA3"/>
    <w:pPr>
      <w:suppressAutoHyphens w:val="0"/>
      <w:autoSpaceDN/>
      <w:spacing w:after="120" w:line="480" w:lineRule="auto"/>
      <w:textAlignment w:val="auto"/>
    </w:pPr>
    <w:rPr>
      <w:sz w:val="24"/>
      <w:szCs w:val="24"/>
      <w:lang w:val="es-ES"/>
    </w:rPr>
  </w:style>
  <w:style w:type="character" w:customStyle="1" w:styleId="Textoindependiente2Car">
    <w:name w:val="Texto independiente 2 Car"/>
    <w:basedOn w:val="Fuentedeprrafopredeter"/>
    <w:link w:val="Textoindependiente2"/>
    <w:rsid w:val="00050AA3"/>
    <w:rPr>
      <w:sz w:val="24"/>
      <w:szCs w:val="24"/>
      <w:lang w:val="es-ES" w:eastAsia="es-ES"/>
    </w:rPr>
  </w:style>
  <w:style w:type="character" w:styleId="Hipervnculovisitado">
    <w:name w:val="FollowedHyperlink"/>
    <w:rsid w:val="00050AA3"/>
    <w:rPr>
      <w:color w:val="800080"/>
      <w:u w:val="single"/>
    </w:rPr>
  </w:style>
  <w:style w:type="paragraph" w:customStyle="1" w:styleId="Listavistosa-nfasis11">
    <w:name w:val="Lista vistosa - Énfasis 11"/>
    <w:basedOn w:val="Normal"/>
    <w:uiPriority w:val="99"/>
    <w:qFormat/>
    <w:rsid w:val="00050AA3"/>
    <w:pPr>
      <w:suppressAutoHyphens w:val="0"/>
      <w:autoSpaceDN/>
      <w:ind w:left="720"/>
      <w:contextualSpacing/>
      <w:textAlignment w:val="auto"/>
    </w:pPr>
    <w:rPr>
      <w:sz w:val="24"/>
      <w:szCs w:val="24"/>
      <w:lang w:val="es-ES"/>
    </w:rPr>
  </w:style>
  <w:style w:type="character" w:customStyle="1" w:styleId="DeltaViewInsertion">
    <w:name w:val="DeltaView Insertion"/>
    <w:uiPriority w:val="99"/>
    <w:rsid w:val="00050AA3"/>
    <w:rPr>
      <w:color w:val="0000FF"/>
      <w:u w:val="double"/>
    </w:rPr>
  </w:style>
  <w:style w:type="character" w:customStyle="1" w:styleId="DeltaViewDeletion">
    <w:name w:val="DeltaView Deletion"/>
    <w:uiPriority w:val="99"/>
    <w:rsid w:val="00050AA3"/>
    <w:rPr>
      <w:strike/>
      <w:color w:val="FF0000"/>
    </w:rPr>
  </w:style>
  <w:style w:type="character" w:customStyle="1" w:styleId="DeltaViewMoveSource">
    <w:name w:val="DeltaView Move Source"/>
    <w:uiPriority w:val="99"/>
    <w:rsid w:val="00050AA3"/>
    <w:rPr>
      <w:strike/>
      <w:color w:val="00C000"/>
    </w:rPr>
  </w:style>
  <w:style w:type="character" w:customStyle="1" w:styleId="DeltaViewMoveDestination">
    <w:name w:val="DeltaView Move Destination"/>
    <w:uiPriority w:val="99"/>
    <w:rsid w:val="00050AA3"/>
    <w:rPr>
      <w:color w:val="00C000"/>
      <w:u w:val="double"/>
    </w:rPr>
  </w:style>
  <w:style w:type="paragraph" w:customStyle="1" w:styleId="Default">
    <w:name w:val="Default"/>
    <w:rsid w:val="00050AA3"/>
    <w:pPr>
      <w:autoSpaceDE w:val="0"/>
      <w:adjustRightInd w:val="0"/>
      <w:textAlignment w:val="auto"/>
    </w:pPr>
    <w:rPr>
      <w:rFonts w:ascii="Arial" w:eastAsiaTheme="minorHAnsi" w:hAnsi="Arial" w:cs="Arial"/>
      <w:color w:val="000000"/>
      <w:sz w:val="24"/>
      <w:szCs w:val="24"/>
      <w:lang w:eastAsia="en-US"/>
    </w:rPr>
  </w:style>
  <w:style w:type="character" w:styleId="nfasis">
    <w:name w:val="Emphasis"/>
    <w:basedOn w:val="Fuentedeprrafopredeter"/>
    <w:rsid w:val="000B0C04"/>
    <w:rPr>
      <w:i/>
      <w:iCs/>
    </w:rPr>
  </w:style>
  <w:style w:type="paragraph" w:styleId="Textonotaalfinal">
    <w:name w:val="endnote text"/>
    <w:basedOn w:val="Normal"/>
    <w:link w:val="TextonotaalfinalCar"/>
    <w:uiPriority w:val="99"/>
    <w:unhideWhenUsed/>
    <w:rsid w:val="00B130B7"/>
  </w:style>
  <w:style w:type="character" w:customStyle="1" w:styleId="TextonotaalfinalCar">
    <w:name w:val="Texto nota al final Car"/>
    <w:basedOn w:val="Fuentedeprrafopredeter"/>
    <w:link w:val="Textonotaalfinal"/>
    <w:uiPriority w:val="99"/>
    <w:rsid w:val="0069460F"/>
    <w:rPr>
      <w:lang w:val="es" w:eastAsia="es-ES"/>
    </w:rPr>
  </w:style>
  <w:style w:type="character" w:styleId="Refdenotaalfinal">
    <w:name w:val="endnote reference"/>
    <w:basedOn w:val="Fuentedeprrafopredeter"/>
    <w:uiPriority w:val="99"/>
    <w:unhideWhenUsed/>
    <w:rsid w:val="00B130B7"/>
    <w:rPr>
      <w:vertAlign w:val="superscript"/>
    </w:rPr>
  </w:style>
  <w:style w:type="paragraph" w:styleId="Textosinformato">
    <w:name w:val="Plain Text"/>
    <w:basedOn w:val="Normal"/>
    <w:link w:val="TextosinformatoCar"/>
    <w:uiPriority w:val="99"/>
    <w:unhideWhenUsed/>
    <w:rsid w:val="00BC343F"/>
    <w:pPr>
      <w:suppressAutoHyphens w:val="0"/>
      <w:autoSpaceDN/>
      <w:textAlignment w:val="auto"/>
    </w:pPr>
    <w:rPr>
      <w:rFonts w:ascii="Calibri" w:eastAsiaTheme="minorHAnsi" w:hAnsi="Calibri"/>
      <w:sz w:val="22"/>
      <w:szCs w:val="22"/>
      <w:lang w:val="es-ES" w:eastAsia="en-US"/>
    </w:rPr>
  </w:style>
  <w:style w:type="character" w:customStyle="1" w:styleId="TextosinformatoCar">
    <w:name w:val="Texto sin formato Car"/>
    <w:basedOn w:val="Fuentedeprrafopredeter"/>
    <w:link w:val="Textosinformato"/>
    <w:uiPriority w:val="99"/>
    <w:rsid w:val="00BC343F"/>
    <w:rPr>
      <w:rFonts w:ascii="Calibri" w:eastAsiaTheme="minorHAnsi" w:hAnsi="Calibri"/>
      <w:sz w:val="22"/>
      <w:szCs w:val="22"/>
      <w:lang w:val="es-ES" w:eastAsia="en-US"/>
    </w:rPr>
  </w:style>
  <w:style w:type="numbering" w:customStyle="1" w:styleId="Estilo1">
    <w:name w:val="Estilo1"/>
    <w:uiPriority w:val="99"/>
    <w:rsid w:val="007E1001"/>
    <w:pPr>
      <w:numPr>
        <w:numId w:val="19"/>
      </w:numPr>
    </w:pPr>
  </w:style>
  <w:style w:type="numbering" w:customStyle="1" w:styleId="Estilo2">
    <w:name w:val="Estilo2"/>
    <w:uiPriority w:val="99"/>
    <w:rsid w:val="007E1001"/>
    <w:pPr>
      <w:numPr>
        <w:numId w:val="20"/>
      </w:numPr>
    </w:pPr>
  </w:style>
  <w:style w:type="numbering" w:customStyle="1" w:styleId="Estilo3">
    <w:name w:val="Estilo3"/>
    <w:uiPriority w:val="99"/>
    <w:rsid w:val="007E1001"/>
    <w:pPr>
      <w:numPr>
        <w:numId w:val="21"/>
      </w:numPr>
    </w:pPr>
  </w:style>
  <w:style w:type="numbering" w:customStyle="1" w:styleId="Estilo4">
    <w:name w:val="Estilo4"/>
    <w:uiPriority w:val="99"/>
    <w:rsid w:val="007E100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172914">
      <w:bodyDiv w:val="1"/>
      <w:marLeft w:val="0"/>
      <w:marRight w:val="0"/>
      <w:marTop w:val="0"/>
      <w:marBottom w:val="0"/>
      <w:divBdr>
        <w:top w:val="none" w:sz="0" w:space="0" w:color="auto"/>
        <w:left w:val="none" w:sz="0" w:space="0" w:color="auto"/>
        <w:bottom w:val="none" w:sz="0" w:space="0" w:color="auto"/>
        <w:right w:val="none" w:sz="0" w:space="0" w:color="auto"/>
      </w:divBdr>
    </w:div>
    <w:div w:id="1294675070">
      <w:bodyDiv w:val="1"/>
      <w:marLeft w:val="0"/>
      <w:marRight w:val="0"/>
      <w:marTop w:val="0"/>
      <w:marBottom w:val="0"/>
      <w:divBdr>
        <w:top w:val="none" w:sz="0" w:space="0" w:color="auto"/>
        <w:left w:val="none" w:sz="0" w:space="0" w:color="auto"/>
        <w:bottom w:val="none" w:sz="0" w:space="0" w:color="auto"/>
        <w:right w:val="none" w:sz="0" w:space="0" w:color="auto"/>
      </w:divBdr>
    </w:div>
    <w:div w:id="1535340816">
      <w:bodyDiv w:val="1"/>
      <w:marLeft w:val="0"/>
      <w:marRight w:val="0"/>
      <w:marTop w:val="0"/>
      <w:marBottom w:val="0"/>
      <w:divBdr>
        <w:top w:val="none" w:sz="0" w:space="0" w:color="auto"/>
        <w:left w:val="none" w:sz="0" w:space="0" w:color="auto"/>
        <w:bottom w:val="none" w:sz="0" w:space="0" w:color="auto"/>
        <w:right w:val="none" w:sz="0" w:space="0" w:color="auto"/>
      </w:divBdr>
    </w:div>
    <w:div w:id="1750422705">
      <w:bodyDiv w:val="1"/>
      <w:marLeft w:val="0"/>
      <w:marRight w:val="0"/>
      <w:marTop w:val="0"/>
      <w:marBottom w:val="0"/>
      <w:divBdr>
        <w:top w:val="none" w:sz="0" w:space="0" w:color="auto"/>
        <w:left w:val="none" w:sz="0" w:space="0" w:color="auto"/>
        <w:bottom w:val="none" w:sz="0" w:space="0" w:color="auto"/>
        <w:right w:val="none" w:sz="0" w:space="0" w:color="auto"/>
      </w:divBdr>
    </w:div>
    <w:div w:id="2057194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BB526-E307-4D6A-BDEC-52079123A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3137</Words>
  <Characters>17258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Sebastian Canon Rubiano</dc:creator>
  <cp:lastModifiedBy>Superintendencia Financiera de Colombia</cp:lastModifiedBy>
  <cp:revision>16</cp:revision>
  <cp:lastPrinted>2014-09-15T17:25:00Z</cp:lastPrinted>
  <dcterms:created xsi:type="dcterms:W3CDTF">2014-09-17T20:21:00Z</dcterms:created>
  <dcterms:modified xsi:type="dcterms:W3CDTF">2014-09-25T16:59:00Z</dcterms:modified>
</cp:coreProperties>
</file>